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CFF38" w14:textId="332008E7" w:rsidR="00C220D0" w:rsidRDefault="00123A9B" w:rsidP="00C220D0">
      <w:pPr>
        <w:pStyle w:val="NoSpacing"/>
        <w:jc w:val="center"/>
        <w:rPr>
          <w:b/>
          <w:sz w:val="24"/>
        </w:rPr>
      </w:pPr>
      <w:r>
        <w:rPr>
          <w:noProof/>
        </w:rPr>
        <w:drawing>
          <wp:inline distT="0" distB="0" distL="0" distR="0" wp14:anchorId="16B4C9F9" wp14:editId="6F025FFB">
            <wp:extent cx="2583727" cy="1438275"/>
            <wp:effectExtent l="0" t="0" r="7620" b="0"/>
            <wp:docPr id="134804626" name="Picture 7" descr="A sign with a graduation cap and a blue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4626" name="Picture 7" descr="A sign with a graduation cap and a blue h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945" cy="1440623"/>
                    </a:xfrm>
                    <a:prstGeom prst="rect">
                      <a:avLst/>
                    </a:prstGeom>
                  </pic:spPr>
                </pic:pic>
              </a:graphicData>
            </a:graphic>
          </wp:inline>
        </w:drawing>
      </w:r>
    </w:p>
    <w:p w14:paraId="58D78793" w14:textId="77777777" w:rsidR="00123A9B" w:rsidRDefault="00123A9B" w:rsidP="00C220D0">
      <w:pPr>
        <w:pStyle w:val="NoSpacing"/>
        <w:jc w:val="center"/>
        <w:rPr>
          <w:b/>
          <w:bCs/>
          <w:sz w:val="24"/>
        </w:rPr>
      </w:pPr>
    </w:p>
    <w:p w14:paraId="36B7C9F5" w14:textId="235A4360" w:rsidR="00C220D0" w:rsidRPr="00C560BA" w:rsidRDefault="00C220D0" w:rsidP="00C220D0">
      <w:pPr>
        <w:pStyle w:val="NoSpacing"/>
        <w:jc w:val="center"/>
        <w:rPr>
          <w:b/>
          <w:sz w:val="24"/>
        </w:rPr>
      </w:pPr>
      <w:r w:rsidRPr="00B76819">
        <w:rPr>
          <w:b/>
          <w:bCs/>
          <w:sz w:val="24"/>
        </w:rPr>
        <w:t>Programa de Becas Orange Scholars</w:t>
      </w:r>
      <w:r>
        <w:rPr>
          <w:b/>
          <w:bCs/>
          <w:sz w:val="24"/>
        </w:rPr>
        <w:t xml:space="preserve"> </w:t>
      </w:r>
      <w:r w:rsidR="00D57C9F">
        <w:rPr>
          <w:b/>
          <w:bCs/>
          <w:sz w:val="24"/>
        </w:rPr>
        <w:t>202</w:t>
      </w:r>
      <w:r w:rsidR="00AF4DC3">
        <w:rPr>
          <w:b/>
          <w:bCs/>
          <w:sz w:val="24"/>
        </w:rPr>
        <w:t>5-26</w:t>
      </w:r>
    </w:p>
    <w:p w14:paraId="43CB81D6" w14:textId="77777777" w:rsidR="00C220D0" w:rsidRPr="00C560BA" w:rsidRDefault="00C220D0" w:rsidP="00C220D0">
      <w:pPr>
        <w:pStyle w:val="NoSpacing"/>
        <w:jc w:val="center"/>
        <w:rPr>
          <w:b/>
          <w:sz w:val="28"/>
        </w:rPr>
      </w:pPr>
    </w:p>
    <w:p w14:paraId="7140D3AB" w14:textId="77777777" w:rsidR="00C220D0" w:rsidRPr="00C560BA" w:rsidRDefault="00C220D0" w:rsidP="00C220D0">
      <w:pPr>
        <w:pStyle w:val="NoSpacing"/>
        <w:jc w:val="center"/>
        <w:rPr>
          <w:b/>
          <w:sz w:val="28"/>
        </w:rPr>
        <w:sectPr w:rsidR="00C220D0" w:rsidRPr="00C560BA" w:rsidSect="00304D1D">
          <w:footerReference w:type="default" r:id="rId9"/>
          <w:pgSz w:w="12240" w:h="15840"/>
          <w:pgMar w:top="720" w:right="720" w:bottom="720" w:left="720" w:header="720" w:footer="720" w:gutter="0"/>
          <w:cols w:space="720"/>
          <w:docGrid w:linePitch="360"/>
        </w:sectPr>
      </w:pPr>
    </w:p>
    <w:p w14:paraId="5F053AA9" w14:textId="77777777" w:rsidR="00C220D0" w:rsidRPr="00C560BA" w:rsidRDefault="00C220D0" w:rsidP="00C220D0">
      <w:pPr>
        <w:pStyle w:val="NoSpacing"/>
        <w:jc w:val="center"/>
        <w:rPr>
          <w:b/>
          <w:sz w:val="28"/>
        </w:rPr>
      </w:pPr>
    </w:p>
    <w:p w14:paraId="66A842D4" w14:textId="7AF1D2F9" w:rsidR="00C220D0" w:rsidRPr="00AF4DC3" w:rsidRDefault="00AF4DC3" w:rsidP="00C220D0">
      <w:pPr>
        <w:pStyle w:val="NoSpacing"/>
        <w:rPr>
          <w:rStyle w:val="Hyperlink"/>
          <w:b/>
          <w:sz w:val="28"/>
        </w:rPr>
      </w:pPr>
      <w:r>
        <w:rPr>
          <w:b/>
          <w:bCs/>
          <w:sz w:val="28"/>
          <w:lang w:val="es-US"/>
        </w:rPr>
        <w:fldChar w:fldCharType="begin"/>
      </w:r>
      <w:r>
        <w:rPr>
          <w:b/>
          <w:bCs/>
          <w:sz w:val="28"/>
          <w:lang w:val="es-US"/>
        </w:rPr>
        <w:instrText>HYPERLINK  \l "ProgramOverview"</w:instrText>
      </w:r>
      <w:r>
        <w:rPr>
          <w:b/>
          <w:bCs/>
          <w:sz w:val="28"/>
          <w:lang w:val="es-US"/>
        </w:rPr>
      </w:r>
      <w:r>
        <w:rPr>
          <w:b/>
          <w:bCs/>
          <w:sz w:val="28"/>
          <w:lang w:val="es-US"/>
        </w:rPr>
        <w:fldChar w:fldCharType="separate"/>
      </w:r>
      <w:r w:rsidR="00C220D0" w:rsidRPr="00AF4DC3">
        <w:rPr>
          <w:rStyle w:val="Hyperlink"/>
          <w:b/>
          <w:bCs/>
          <w:sz w:val="28"/>
          <w:lang w:val="es-US"/>
        </w:rPr>
        <w:t>Visión general del programa</w:t>
      </w:r>
    </w:p>
    <w:p w14:paraId="6018AC42" w14:textId="21CEC1D7" w:rsidR="00C220D0" w:rsidRPr="00B76819" w:rsidRDefault="00AF4DC3" w:rsidP="00C220D0">
      <w:pPr>
        <w:pStyle w:val="NoSpacing"/>
        <w:numPr>
          <w:ilvl w:val="0"/>
          <w:numId w:val="12"/>
        </w:numPr>
        <w:rPr>
          <w:lang w:val="es-MX"/>
        </w:rPr>
      </w:pPr>
      <w:r>
        <w:rPr>
          <w:b/>
          <w:bCs/>
          <w:sz w:val="28"/>
          <w:lang w:val="es-US"/>
        </w:rPr>
        <w:fldChar w:fldCharType="end"/>
      </w:r>
      <w:r w:rsidR="00C220D0">
        <w:rPr>
          <w:lang w:val="es-US"/>
        </w:rPr>
        <w:t>¿Quién es elegible para hacer la solicitud?</w:t>
      </w:r>
    </w:p>
    <w:p w14:paraId="2D9559BD" w14:textId="77777777" w:rsidR="00C220D0" w:rsidRPr="00B76819" w:rsidRDefault="00C220D0" w:rsidP="00C220D0">
      <w:pPr>
        <w:pStyle w:val="NoSpacing"/>
        <w:numPr>
          <w:ilvl w:val="0"/>
          <w:numId w:val="12"/>
        </w:numPr>
        <w:rPr>
          <w:lang w:val="es-MX"/>
        </w:rPr>
      </w:pPr>
      <w:r>
        <w:rPr>
          <w:lang w:val="es-US"/>
        </w:rPr>
        <w:t>¿Cuál es la fecha límite para hacer la solicitud?</w:t>
      </w:r>
    </w:p>
    <w:p w14:paraId="55A06181" w14:textId="77777777" w:rsidR="00C220D0" w:rsidRPr="00B76819" w:rsidRDefault="00C220D0" w:rsidP="00C220D0">
      <w:pPr>
        <w:pStyle w:val="NoSpacing"/>
        <w:numPr>
          <w:ilvl w:val="0"/>
          <w:numId w:val="12"/>
        </w:numPr>
        <w:rPr>
          <w:lang w:val="es-MX"/>
        </w:rPr>
      </w:pPr>
      <w:r>
        <w:rPr>
          <w:lang w:val="es-US"/>
        </w:rPr>
        <w:t>¿Cuál es el cronograma del programa?</w:t>
      </w:r>
    </w:p>
    <w:p w14:paraId="04C97466" w14:textId="77777777" w:rsidR="00C220D0" w:rsidRPr="00C560BA" w:rsidRDefault="00C220D0" w:rsidP="00C220D0">
      <w:pPr>
        <w:pStyle w:val="NoSpacing"/>
        <w:numPr>
          <w:ilvl w:val="0"/>
          <w:numId w:val="12"/>
        </w:numPr>
      </w:pPr>
      <w:r>
        <w:rPr>
          <w:lang w:val="es-US"/>
        </w:rPr>
        <w:t>¿Puede renovarse este premio?</w:t>
      </w:r>
    </w:p>
    <w:p w14:paraId="3F831B10" w14:textId="77777777" w:rsidR="00C220D0" w:rsidRPr="00C560BA" w:rsidRDefault="00C220D0" w:rsidP="00C220D0">
      <w:pPr>
        <w:pStyle w:val="NoSpacing"/>
        <w:numPr>
          <w:ilvl w:val="0"/>
          <w:numId w:val="12"/>
        </w:numPr>
      </w:pPr>
      <w:r>
        <w:rPr>
          <w:lang w:val="es-US"/>
        </w:rPr>
        <w:t>¿Quién administra este programa?</w:t>
      </w:r>
    </w:p>
    <w:p w14:paraId="7E314DA2" w14:textId="09399606" w:rsidR="00C220D0" w:rsidRDefault="00C220D0" w:rsidP="00C220D0">
      <w:pPr>
        <w:pStyle w:val="NoSpacing"/>
      </w:pPr>
    </w:p>
    <w:p w14:paraId="224DDC59" w14:textId="7965CAC2" w:rsidR="007121C2" w:rsidRPr="00AF4DC3" w:rsidRDefault="00AF4DC3" w:rsidP="007121C2">
      <w:pPr>
        <w:pStyle w:val="NoSpacing"/>
        <w:rPr>
          <w:rStyle w:val="Hyperlink"/>
          <w:b/>
          <w:sz w:val="28"/>
        </w:rPr>
      </w:pPr>
      <w:r>
        <w:rPr>
          <w:b/>
          <w:bCs/>
          <w:sz w:val="28"/>
          <w:lang w:val="es-US"/>
        </w:rPr>
        <w:fldChar w:fldCharType="begin"/>
      </w:r>
      <w:r>
        <w:rPr>
          <w:b/>
          <w:bCs/>
          <w:sz w:val="28"/>
          <w:lang w:val="es-US"/>
        </w:rPr>
        <w:instrText>HYPERLINK  \l "AwardDetails"</w:instrText>
      </w:r>
      <w:r>
        <w:rPr>
          <w:b/>
          <w:bCs/>
          <w:sz w:val="28"/>
          <w:lang w:val="es-US"/>
        </w:rPr>
      </w:r>
      <w:r>
        <w:rPr>
          <w:b/>
          <w:bCs/>
          <w:sz w:val="28"/>
          <w:lang w:val="es-US"/>
        </w:rPr>
        <w:fldChar w:fldCharType="separate"/>
      </w:r>
      <w:r w:rsidR="007121C2" w:rsidRPr="00AF4DC3">
        <w:rPr>
          <w:rStyle w:val="Hyperlink"/>
          <w:b/>
          <w:bCs/>
          <w:sz w:val="28"/>
          <w:lang w:val="es-US"/>
        </w:rPr>
        <w:t>Detalles del premio</w:t>
      </w:r>
    </w:p>
    <w:p w14:paraId="200B0CF7" w14:textId="397930FD" w:rsidR="007121C2" w:rsidRPr="00B76819" w:rsidRDefault="00AF4DC3" w:rsidP="007121C2">
      <w:pPr>
        <w:pStyle w:val="NoSpacing"/>
        <w:numPr>
          <w:ilvl w:val="0"/>
          <w:numId w:val="17"/>
        </w:numPr>
        <w:rPr>
          <w:lang w:val="es-MX"/>
        </w:rPr>
      </w:pPr>
      <w:r>
        <w:rPr>
          <w:b/>
          <w:bCs/>
          <w:sz w:val="28"/>
          <w:lang w:val="es-US"/>
        </w:rPr>
        <w:fldChar w:fldCharType="end"/>
      </w:r>
      <w:r w:rsidR="007121C2">
        <w:rPr>
          <w:lang w:val="es-US"/>
        </w:rPr>
        <w:t>¿Cuáles son los criterios de selección?</w:t>
      </w:r>
    </w:p>
    <w:p w14:paraId="62FD1B69" w14:textId="77777777" w:rsidR="007121C2" w:rsidRPr="00B76819" w:rsidRDefault="007121C2" w:rsidP="007121C2">
      <w:pPr>
        <w:pStyle w:val="NoSpacing"/>
        <w:numPr>
          <w:ilvl w:val="0"/>
          <w:numId w:val="17"/>
        </w:numPr>
        <w:rPr>
          <w:lang w:val="es-MX"/>
        </w:rPr>
      </w:pPr>
      <w:r>
        <w:rPr>
          <w:lang w:val="es-US"/>
        </w:rPr>
        <w:t>¿Cuáles son los detalles específicos del premio?</w:t>
      </w:r>
    </w:p>
    <w:p w14:paraId="23116BC4" w14:textId="77777777" w:rsidR="007121C2" w:rsidRPr="00B76819" w:rsidRDefault="007121C2" w:rsidP="007121C2">
      <w:pPr>
        <w:pStyle w:val="NoSpacing"/>
        <w:numPr>
          <w:ilvl w:val="0"/>
          <w:numId w:val="17"/>
        </w:numPr>
        <w:rPr>
          <w:lang w:val="es-MX"/>
        </w:rPr>
      </w:pPr>
      <w:r>
        <w:rPr>
          <w:lang w:val="es-US"/>
        </w:rPr>
        <w:t>¿Cuáles son las responsabilidades del solicitante elegido como beneficiario del premio?</w:t>
      </w:r>
    </w:p>
    <w:p w14:paraId="6E600D7A" w14:textId="77777777" w:rsidR="007121C2" w:rsidRPr="00B76819" w:rsidRDefault="007121C2" w:rsidP="007121C2">
      <w:pPr>
        <w:pStyle w:val="NoSpacing"/>
        <w:numPr>
          <w:ilvl w:val="0"/>
          <w:numId w:val="17"/>
        </w:numPr>
        <w:rPr>
          <w:lang w:val="es-MX"/>
        </w:rPr>
      </w:pPr>
      <w:r>
        <w:rPr>
          <w:lang w:val="es-US"/>
        </w:rPr>
        <w:t>¿Cómo y cuándo se emiten los fondos?</w:t>
      </w:r>
    </w:p>
    <w:p w14:paraId="75F1E1E6" w14:textId="77777777" w:rsidR="007121C2" w:rsidRPr="00B76819" w:rsidRDefault="007121C2" w:rsidP="007121C2">
      <w:pPr>
        <w:pStyle w:val="NoSpacing"/>
        <w:numPr>
          <w:ilvl w:val="0"/>
          <w:numId w:val="17"/>
        </w:numPr>
        <w:rPr>
          <w:lang w:val="es-MX"/>
        </w:rPr>
      </w:pPr>
      <w:r>
        <w:rPr>
          <w:lang w:val="es-US"/>
        </w:rPr>
        <w:t>¿Cómo se cambia el colegio universitario seleccionado?</w:t>
      </w:r>
    </w:p>
    <w:p w14:paraId="5918CF3B" w14:textId="77777777" w:rsidR="007121C2" w:rsidRPr="00FC748B" w:rsidRDefault="007121C2" w:rsidP="00C220D0">
      <w:pPr>
        <w:pStyle w:val="NoSpacing"/>
        <w:rPr>
          <w:lang w:val="es-ES"/>
        </w:rPr>
      </w:pPr>
    </w:p>
    <w:p w14:paraId="447C3F74" w14:textId="5D05F0E0" w:rsidR="00C220D0" w:rsidRPr="00AF4DC3" w:rsidRDefault="00AF4DC3" w:rsidP="00C220D0">
      <w:pPr>
        <w:pStyle w:val="NoSpacing"/>
        <w:rPr>
          <w:rStyle w:val="Hyperlink"/>
          <w:b/>
          <w:sz w:val="28"/>
        </w:rPr>
      </w:pPr>
      <w:r>
        <w:rPr>
          <w:b/>
          <w:bCs/>
          <w:sz w:val="28"/>
          <w:lang w:val="es-US"/>
        </w:rPr>
        <w:fldChar w:fldCharType="begin"/>
      </w:r>
      <w:r>
        <w:rPr>
          <w:b/>
          <w:bCs/>
          <w:sz w:val="28"/>
          <w:lang w:val="es-US"/>
        </w:rPr>
        <w:instrText>HYPERLINK  \l "ApplicationDetails"</w:instrText>
      </w:r>
      <w:r>
        <w:rPr>
          <w:b/>
          <w:bCs/>
          <w:sz w:val="28"/>
          <w:lang w:val="es-US"/>
        </w:rPr>
      </w:r>
      <w:r>
        <w:rPr>
          <w:b/>
          <w:bCs/>
          <w:sz w:val="28"/>
          <w:lang w:val="es-US"/>
        </w:rPr>
        <w:fldChar w:fldCharType="separate"/>
      </w:r>
      <w:r w:rsidR="00C220D0" w:rsidRPr="00AF4DC3">
        <w:rPr>
          <w:rStyle w:val="Hyperlink"/>
          <w:b/>
          <w:bCs/>
          <w:sz w:val="28"/>
          <w:lang w:val="es-US"/>
        </w:rPr>
        <w:t>Detalles de la solicitud</w:t>
      </w:r>
    </w:p>
    <w:p w14:paraId="6D9B2BDD" w14:textId="2245B631" w:rsidR="00C220D0" w:rsidRPr="00B76819" w:rsidRDefault="00AF4DC3" w:rsidP="00C220D0">
      <w:pPr>
        <w:pStyle w:val="NoSpacing"/>
        <w:numPr>
          <w:ilvl w:val="0"/>
          <w:numId w:val="14"/>
        </w:numPr>
        <w:rPr>
          <w:lang w:val="es-MX"/>
        </w:rPr>
      </w:pPr>
      <w:r>
        <w:rPr>
          <w:b/>
          <w:bCs/>
          <w:sz w:val="28"/>
          <w:lang w:val="es-US"/>
        </w:rPr>
        <w:fldChar w:fldCharType="end"/>
      </w:r>
      <w:r w:rsidR="00C220D0">
        <w:rPr>
          <w:lang w:val="es-US"/>
        </w:rPr>
        <w:t>¿Qué debe ponerse en la solicitud si no se ha tomado la decisión definitiva?</w:t>
      </w:r>
    </w:p>
    <w:p w14:paraId="74EEBE9C" w14:textId="77777777" w:rsidR="00C220D0" w:rsidRPr="00B76819" w:rsidRDefault="00C220D0" w:rsidP="00C220D0">
      <w:pPr>
        <w:pStyle w:val="NoSpacing"/>
        <w:numPr>
          <w:ilvl w:val="0"/>
          <w:numId w:val="14"/>
        </w:numPr>
        <w:rPr>
          <w:lang w:val="es-MX"/>
        </w:rPr>
      </w:pPr>
      <w:r>
        <w:rPr>
          <w:lang w:val="es-US"/>
        </w:rPr>
        <w:t>El empleo de mis padres me hace elegible para esta beca. ¿Qué información de contacto debe incluirse?</w:t>
      </w:r>
    </w:p>
    <w:p w14:paraId="0613544C" w14:textId="77777777" w:rsidR="00C220D0" w:rsidRPr="00B76819" w:rsidRDefault="00C220D0" w:rsidP="00C220D0">
      <w:pPr>
        <w:pStyle w:val="NoSpacing"/>
        <w:numPr>
          <w:ilvl w:val="0"/>
          <w:numId w:val="14"/>
        </w:numPr>
        <w:rPr>
          <w:lang w:val="es-MX"/>
        </w:rPr>
      </w:pPr>
      <w:r>
        <w:rPr>
          <w:lang w:val="es-US"/>
        </w:rPr>
        <w:t>¿Cuál es la diferencia entre transcripciones oficiales y no oficiales?</w:t>
      </w:r>
    </w:p>
    <w:p w14:paraId="2E959132" w14:textId="4B740C9A" w:rsidR="00C220D0" w:rsidRPr="00391485" w:rsidRDefault="00C220D0" w:rsidP="00C220D0">
      <w:pPr>
        <w:pStyle w:val="NoSpacing"/>
        <w:numPr>
          <w:ilvl w:val="0"/>
          <w:numId w:val="14"/>
        </w:numPr>
        <w:rPr>
          <w:lang w:val="es-MX"/>
        </w:rPr>
      </w:pPr>
      <w:r>
        <w:rPr>
          <w:lang w:val="es-US"/>
        </w:rPr>
        <w:t xml:space="preserve">¿Qué documentación de apoyo se requiere para </w:t>
      </w:r>
      <w:r w:rsidRPr="00391485">
        <w:rPr>
          <w:lang w:val="es-US"/>
        </w:rPr>
        <w:t>esta solicitud</w:t>
      </w:r>
      <w:r w:rsidR="00562DED">
        <w:rPr>
          <w:lang w:val="es-US"/>
        </w:rPr>
        <w:t xml:space="preserve"> si me nombran semifinalista</w:t>
      </w:r>
      <w:r w:rsidRPr="00391485">
        <w:rPr>
          <w:lang w:val="es-US"/>
        </w:rPr>
        <w:t>?</w:t>
      </w:r>
    </w:p>
    <w:p w14:paraId="3AEFFDBC" w14:textId="2CC50AF7" w:rsidR="00C220D0" w:rsidRPr="00391485" w:rsidRDefault="00391485" w:rsidP="00C220D0">
      <w:pPr>
        <w:pStyle w:val="NoSpacing"/>
        <w:numPr>
          <w:ilvl w:val="0"/>
          <w:numId w:val="14"/>
        </w:numPr>
        <w:rPr>
          <w:lang w:val="es-MX"/>
        </w:rPr>
      </w:pPr>
      <w:r w:rsidRPr="00391485">
        <w:rPr>
          <w:lang w:val="es-US"/>
        </w:rPr>
        <w:t>¿Dónde y cuándo debería enviar mi documentación de respaldo si me nombran semifinalista?</w:t>
      </w:r>
    </w:p>
    <w:p w14:paraId="23E5F595" w14:textId="065EC480" w:rsidR="00C220D0" w:rsidRDefault="00C220D0" w:rsidP="00C220D0">
      <w:pPr>
        <w:pStyle w:val="NoSpacing"/>
        <w:rPr>
          <w:lang w:val="es-MX"/>
        </w:rPr>
      </w:pPr>
    </w:p>
    <w:p w14:paraId="1C2FF0F2" w14:textId="77777777" w:rsidR="00AF4DC3" w:rsidRDefault="00AF4DC3" w:rsidP="00C220D0">
      <w:pPr>
        <w:pStyle w:val="NoSpacing"/>
        <w:rPr>
          <w:lang w:val="es-MX"/>
        </w:rPr>
      </w:pPr>
    </w:p>
    <w:p w14:paraId="56183C5D" w14:textId="77777777" w:rsidR="00AF4DC3" w:rsidRDefault="00AF4DC3" w:rsidP="00C220D0">
      <w:pPr>
        <w:pStyle w:val="NoSpacing"/>
        <w:rPr>
          <w:lang w:val="es-MX"/>
        </w:rPr>
      </w:pPr>
    </w:p>
    <w:p w14:paraId="2DC6FB48" w14:textId="77777777" w:rsidR="00AF4DC3" w:rsidRDefault="00AF4DC3" w:rsidP="00C220D0">
      <w:pPr>
        <w:pStyle w:val="NoSpacing"/>
        <w:rPr>
          <w:lang w:val="es-MX"/>
        </w:rPr>
      </w:pPr>
    </w:p>
    <w:p w14:paraId="12A7D0C2" w14:textId="77777777" w:rsidR="00AF4DC3" w:rsidRDefault="00AF4DC3" w:rsidP="00C220D0">
      <w:pPr>
        <w:pStyle w:val="NoSpacing"/>
        <w:rPr>
          <w:lang w:val="es-MX"/>
        </w:rPr>
      </w:pPr>
    </w:p>
    <w:p w14:paraId="6AF35503" w14:textId="77777777" w:rsidR="00AF4DC3" w:rsidRDefault="00AF4DC3" w:rsidP="00C220D0">
      <w:pPr>
        <w:pStyle w:val="NoSpacing"/>
        <w:rPr>
          <w:lang w:val="es-MX"/>
        </w:rPr>
      </w:pPr>
    </w:p>
    <w:p w14:paraId="7529B207" w14:textId="77777777" w:rsidR="00AF4DC3" w:rsidRDefault="00AF4DC3" w:rsidP="00C220D0">
      <w:pPr>
        <w:pStyle w:val="NoSpacing"/>
        <w:rPr>
          <w:lang w:val="es-MX"/>
        </w:rPr>
      </w:pPr>
    </w:p>
    <w:p w14:paraId="18EAB272" w14:textId="77777777" w:rsidR="00AF4DC3" w:rsidRDefault="00AF4DC3" w:rsidP="00C220D0">
      <w:pPr>
        <w:pStyle w:val="NoSpacing"/>
        <w:rPr>
          <w:lang w:val="es-MX"/>
        </w:rPr>
      </w:pPr>
    </w:p>
    <w:p w14:paraId="0497040C" w14:textId="77777777" w:rsidR="00AF4DC3" w:rsidRDefault="00AF4DC3" w:rsidP="00C220D0">
      <w:pPr>
        <w:pStyle w:val="NoSpacing"/>
        <w:rPr>
          <w:lang w:val="es-MX"/>
        </w:rPr>
      </w:pPr>
    </w:p>
    <w:bookmarkStart w:id="0" w:name="Notifications"/>
    <w:p w14:paraId="75E69CE8" w14:textId="77777777" w:rsidR="007121C2" w:rsidRPr="00C560BA" w:rsidRDefault="007121C2" w:rsidP="007121C2">
      <w:pPr>
        <w:pStyle w:val="NoSpacing"/>
        <w:rPr>
          <w:b/>
          <w:sz w:val="28"/>
        </w:rPr>
      </w:pPr>
      <w:r>
        <w:fldChar w:fldCharType="begin"/>
      </w:r>
      <w:r>
        <w:instrText>HYPERLINK \l "Notifications"</w:instrText>
      </w:r>
      <w:r>
        <w:fldChar w:fldCharType="separate"/>
      </w:r>
      <w:r>
        <w:rPr>
          <w:rStyle w:val="Hyperlink"/>
          <w:b/>
          <w:bCs/>
          <w:sz w:val="28"/>
          <w:lang w:val="es-US"/>
        </w:rPr>
        <w:t>Notificaciones</w:t>
      </w:r>
      <w:r>
        <w:rPr>
          <w:rStyle w:val="Hyperlink"/>
          <w:b/>
          <w:bCs/>
          <w:sz w:val="28"/>
          <w:lang w:val="es-US"/>
        </w:rPr>
        <w:fldChar w:fldCharType="end"/>
      </w:r>
    </w:p>
    <w:bookmarkEnd w:id="0"/>
    <w:p w14:paraId="2B1E6818" w14:textId="77777777" w:rsidR="007121C2" w:rsidRPr="00B76819" w:rsidRDefault="007121C2" w:rsidP="007121C2">
      <w:pPr>
        <w:pStyle w:val="NoSpacing"/>
        <w:numPr>
          <w:ilvl w:val="0"/>
          <w:numId w:val="13"/>
        </w:numPr>
        <w:rPr>
          <w:lang w:val="es-MX"/>
        </w:rPr>
      </w:pPr>
      <w:r>
        <w:rPr>
          <w:lang w:val="es-US"/>
        </w:rPr>
        <w:t>¿Cómo se notificará el estado de la solicitud?</w:t>
      </w:r>
    </w:p>
    <w:p w14:paraId="488C2547" w14:textId="77777777" w:rsidR="007121C2" w:rsidRPr="00B76819" w:rsidRDefault="007121C2" w:rsidP="007121C2">
      <w:pPr>
        <w:pStyle w:val="NoSpacing"/>
        <w:numPr>
          <w:ilvl w:val="0"/>
          <w:numId w:val="13"/>
        </w:numPr>
        <w:rPr>
          <w:lang w:val="es-MX"/>
        </w:rPr>
      </w:pPr>
      <w:r>
        <w:rPr>
          <w:lang w:val="es-US"/>
        </w:rPr>
        <w:t>¿Qué notificaciones se enviarán al solicitante?</w:t>
      </w:r>
    </w:p>
    <w:p w14:paraId="437EF65A" w14:textId="77777777" w:rsidR="007121C2" w:rsidRPr="00C560BA" w:rsidRDefault="007121C2" w:rsidP="007121C2">
      <w:pPr>
        <w:pStyle w:val="NoSpacing"/>
        <w:numPr>
          <w:ilvl w:val="0"/>
          <w:numId w:val="13"/>
        </w:numPr>
      </w:pPr>
      <w:r>
        <w:rPr>
          <w:lang w:val="es-US"/>
        </w:rPr>
        <w:t>¿Quién enviará las notificaciones?</w:t>
      </w:r>
    </w:p>
    <w:p w14:paraId="78BDA133" w14:textId="77777777" w:rsidR="007121C2" w:rsidRPr="00B76819" w:rsidRDefault="007121C2" w:rsidP="007121C2">
      <w:pPr>
        <w:pStyle w:val="NoSpacing"/>
        <w:numPr>
          <w:ilvl w:val="0"/>
          <w:numId w:val="13"/>
        </w:numPr>
        <w:rPr>
          <w:lang w:val="es-MX"/>
        </w:rPr>
      </w:pPr>
      <w:r>
        <w:rPr>
          <w:lang w:val="es-US"/>
        </w:rPr>
        <w:t>¿Cuándo se recibirán las notificaciones?</w:t>
      </w:r>
    </w:p>
    <w:p w14:paraId="1DDE1ECF" w14:textId="77777777" w:rsidR="007121C2" w:rsidRPr="00B76819" w:rsidRDefault="007121C2" w:rsidP="007121C2">
      <w:pPr>
        <w:pStyle w:val="NoSpacing"/>
        <w:numPr>
          <w:ilvl w:val="0"/>
          <w:numId w:val="13"/>
        </w:numPr>
        <w:rPr>
          <w:lang w:val="es-MX"/>
        </w:rPr>
      </w:pPr>
      <w:r>
        <w:rPr>
          <w:lang w:val="es-US"/>
        </w:rPr>
        <w:t>¿Puede optarse por no recibir notificaciones?</w:t>
      </w:r>
    </w:p>
    <w:p w14:paraId="480B1844" w14:textId="6D50B9A6" w:rsidR="00C220D0" w:rsidRDefault="00C220D0" w:rsidP="00C220D0">
      <w:pPr>
        <w:pStyle w:val="NoSpacing"/>
        <w:rPr>
          <w:lang w:val="es-MX"/>
        </w:rPr>
      </w:pPr>
    </w:p>
    <w:p w14:paraId="6CAEB8F3" w14:textId="5A10DD0F" w:rsidR="00C220D0" w:rsidRPr="00AF4DC3" w:rsidRDefault="00AF4DC3" w:rsidP="00C220D0">
      <w:pPr>
        <w:pStyle w:val="NoSpacing"/>
        <w:rPr>
          <w:rStyle w:val="Hyperlink"/>
          <w:b/>
          <w:sz w:val="28"/>
        </w:rPr>
      </w:pPr>
      <w:r>
        <w:rPr>
          <w:b/>
          <w:bCs/>
          <w:sz w:val="28"/>
          <w:lang w:val="es-US"/>
        </w:rPr>
        <w:fldChar w:fldCharType="begin"/>
      </w:r>
      <w:r>
        <w:rPr>
          <w:b/>
          <w:bCs/>
          <w:sz w:val="28"/>
          <w:lang w:val="es-US"/>
        </w:rPr>
        <w:instrText>HYPERLINK  \l "UploadFAQs"</w:instrText>
      </w:r>
      <w:r>
        <w:rPr>
          <w:b/>
          <w:bCs/>
          <w:sz w:val="28"/>
          <w:lang w:val="es-US"/>
        </w:rPr>
      </w:r>
      <w:r>
        <w:rPr>
          <w:b/>
          <w:bCs/>
          <w:sz w:val="28"/>
          <w:lang w:val="es-US"/>
        </w:rPr>
        <w:fldChar w:fldCharType="separate"/>
      </w:r>
      <w:r w:rsidR="00C220D0" w:rsidRPr="00AF4DC3">
        <w:rPr>
          <w:rStyle w:val="Hyperlink"/>
          <w:b/>
          <w:bCs/>
          <w:sz w:val="28"/>
          <w:lang w:val="es-US"/>
        </w:rPr>
        <w:t>Carga</w:t>
      </w:r>
      <w:r w:rsidR="007121C2" w:rsidRPr="00AF4DC3">
        <w:rPr>
          <w:rStyle w:val="Hyperlink"/>
          <w:b/>
          <w:bCs/>
          <w:sz w:val="28"/>
          <w:lang w:val="es-US"/>
        </w:rPr>
        <w:t xml:space="preserve"> de documentos</w:t>
      </w:r>
    </w:p>
    <w:p w14:paraId="05FA30BA" w14:textId="6D735D4C" w:rsidR="00C220D0" w:rsidRPr="00B76819" w:rsidRDefault="00AF4DC3" w:rsidP="00C220D0">
      <w:pPr>
        <w:pStyle w:val="NoSpacing"/>
        <w:numPr>
          <w:ilvl w:val="0"/>
          <w:numId w:val="16"/>
        </w:numPr>
        <w:rPr>
          <w:lang w:val="es-MX"/>
        </w:rPr>
      </w:pPr>
      <w:r>
        <w:rPr>
          <w:b/>
          <w:bCs/>
          <w:sz w:val="28"/>
          <w:lang w:val="es-US"/>
        </w:rPr>
        <w:fldChar w:fldCharType="end"/>
      </w:r>
      <w:r w:rsidR="00C220D0">
        <w:rPr>
          <w:lang w:val="es-US"/>
        </w:rPr>
        <w:t>¿Qué debe estar a la vista en los documentos?</w:t>
      </w:r>
    </w:p>
    <w:p w14:paraId="6A2BF927" w14:textId="77777777" w:rsidR="00C220D0" w:rsidRPr="00B76819" w:rsidRDefault="00C220D0" w:rsidP="00C220D0">
      <w:pPr>
        <w:pStyle w:val="NoSpacing"/>
        <w:numPr>
          <w:ilvl w:val="0"/>
          <w:numId w:val="16"/>
        </w:numPr>
        <w:rPr>
          <w:lang w:val="es-MX"/>
        </w:rPr>
      </w:pPr>
      <w:r>
        <w:rPr>
          <w:lang w:val="es-US"/>
        </w:rPr>
        <w:t>¿Cuáles son los tipos de archivo aceptables?</w:t>
      </w:r>
    </w:p>
    <w:p w14:paraId="3402461A" w14:textId="77777777" w:rsidR="00C220D0" w:rsidRPr="00B76819" w:rsidRDefault="00C220D0" w:rsidP="00C220D0">
      <w:pPr>
        <w:pStyle w:val="NoSpacing"/>
        <w:numPr>
          <w:ilvl w:val="0"/>
          <w:numId w:val="16"/>
        </w:numPr>
        <w:rPr>
          <w:lang w:val="es-MX"/>
        </w:rPr>
      </w:pPr>
      <w:r>
        <w:rPr>
          <w:lang w:val="es-US"/>
        </w:rPr>
        <w:t>¿Por qué no se puede cargar un documento Word?</w:t>
      </w:r>
    </w:p>
    <w:p w14:paraId="564833BA" w14:textId="77777777" w:rsidR="00C220D0" w:rsidRPr="00B76819" w:rsidRDefault="00C220D0" w:rsidP="00C220D0">
      <w:pPr>
        <w:pStyle w:val="NoSpacing"/>
        <w:numPr>
          <w:ilvl w:val="0"/>
          <w:numId w:val="16"/>
        </w:numPr>
        <w:rPr>
          <w:lang w:val="es-MX"/>
        </w:rPr>
      </w:pPr>
      <w:r>
        <w:rPr>
          <w:lang w:val="es-US"/>
        </w:rPr>
        <w:t>Si uno de los documentos cargados aparece como Rechazado, ¿qué debe hacerse entonces?</w:t>
      </w:r>
    </w:p>
    <w:p w14:paraId="2AF55012" w14:textId="77777777" w:rsidR="00C220D0" w:rsidRPr="00B76819" w:rsidRDefault="00C220D0" w:rsidP="00C220D0">
      <w:pPr>
        <w:pStyle w:val="NoSpacing"/>
        <w:numPr>
          <w:ilvl w:val="0"/>
          <w:numId w:val="16"/>
        </w:numPr>
        <w:rPr>
          <w:lang w:val="es-MX"/>
        </w:rPr>
      </w:pPr>
      <w:r>
        <w:rPr>
          <w:lang w:val="es-US"/>
        </w:rPr>
        <w:t>¿Cómo se carga más de un archivo a la vez?</w:t>
      </w:r>
    </w:p>
    <w:p w14:paraId="200D92CA" w14:textId="77777777" w:rsidR="00C220D0" w:rsidRPr="00B76819" w:rsidRDefault="00C220D0" w:rsidP="00C220D0">
      <w:pPr>
        <w:pStyle w:val="NoSpacing"/>
        <w:numPr>
          <w:ilvl w:val="0"/>
          <w:numId w:val="16"/>
        </w:numPr>
        <w:rPr>
          <w:lang w:val="es-MX"/>
        </w:rPr>
      </w:pPr>
      <w:r>
        <w:rPr>
          <w:lang w:val="es-US"/>
        </w:rPr>
        <w:t>¿Cómo se crea un archivo .zip (compactado)?</w:t>
      </w:r>
    </w:p>
    <w:p w14:paraId="43C51777" w14:textId="77777777" w:rsidR="00C220D0" w:rsidRPr="00B76819" w:rsidRDefault="00C220D0" w:rsidP="00C220D0">
      <w:pPr>
        <w:pStyle w:val="NoSpacing"/>
        <w:numPr>
          <w:ilvl w:val="0"/>
          <w:numId w:val="16"/>
        </w:numPr>
        <w:rPr>
          <w:lang w:val="es-MX"/>
        </w:rPr>
      </w:pPr>
      <w:r>
        <w:rPr>
          <w:lang w:val="es-US"/>
        </w:rPr>
        <w:t>¿Cuánto demora procesar los documentos cargados?</w:t>
      </w:r>
    </w:p>
    <w:p w14:paraId="7B220007" w14:textId="77777777" w:rsidR="00C220D0" w:rsidRPr="00B76819" w:rsidRDefault="00C220D0" w:rsidP="00C220D0">
      <w:pPr>
        <w:pStyle w:val="NoSpacing"/>
        <w:numPr>
          <w:ilvl w:val="0"/>
          <w:numId w:val="16"/>
        </w:numPr>
        <w:rPr>
          <w:lang w:val="es-MX"/>
        </w:rPr>
      </w:pPr>
      <w:r>
        <w:rPr>
          <w:lang w:val="es-US"/>
        </w:rPr>
        <w:t>Si ya pasó la fecha límite y los documentos están aún en proceso, ¿qué significa esto?</w:t>
      </w:r>
    </w:p>
    <w:p w14:paraId="6267F78A" w14:textId="77777777" w:rsidR="00C220D0" w:rsidRPr="00B76819" w:rsidRDefault="00C220D0" w:rsidP="00C220D0">
      <w:pPr>
        <w:pStyle w:val="NoSpacing"/>
        <w:numPr>
          <w:ilvl w:val="0"/>
          <w:numId w:val="16"/>
        </w:numPr>
        <w:rPr>
          <w:lang w:val="es-MX"/>
        </w:rPr>
      </w:pPr>
      <w:r>
        <w:rPr>
          <w:lang w:val="es-US"/>
        </w:rPr>
        <w:t>¿Qué HACER y NO HACER al cargar documentos para la solicitud?</w:t>
      </w:r>
    </w:p>
    <w:p w14:paraId="499051A8" w14:textId="77777777" w:rsidR="00C220D0" w:rsidRPr="00B76819" w:rsidRDefault="00C220D0" w:rsidP="00C220D0">
      <w:pPr>
        <w:pStyle w:val="NoSpacing"/>
        <w:rPr>
          <w:lang w:val="es-MX"/>
        </w:rPr>
      </w:pPr>
    </w:p>
    <w:p w14:paraId="51124BBB" w14:textId="1E31F41E" w:rsidR="00C220D0" w:rsidRPr="00AF4DC3" w:rsidRDefault="00AF4DC3" w:rsidP="00C220D0">
      <w:pPr>
        <w:pStyle w:val="NoSpacing"/>
        <w:rPr>
          <w:rStyle w:val="Hyperlink"/>
          <w:b/>
          <w:sz w:val="28"/>
        </w:rPr>
      </w:pPr>
      <w:r>
        <w:rPr>
          <w:b/>
          <w:bCs/>
          <w:sz w:val="28"/>
          <w:lang w:val="es-US"/>
        </w:rPr>
        <w:fldChar w:fldCharType="begin"/>
      </w:r>
      <w:r>
        <w:rPr>
          <w:b/>
          <w:bCs/>
          <w:sz w:val="28"/>
          <w:lang w:val="es-US"/>
        </w:rPr>
        <w:instrText>HYPERLINK  \l "OtherImportantInformation"</w:instrText>
      </w:r>
      <w:r>
        <w:rPr>
          <w:b/>
          <w:bCs/>
          <w:sz w:val="28"/>
          <w:lang w:val="es-US"/>
        </w:rPr>
      </w:r>
      <w:r>
        <w:rPr>
          <w:b/>
          <w:bCs/>
          <w:sz w:val="28"/>
          <w:lang w:val="es-US"/>
        </w:rPr>
        <w:fldChar w:fldCharType="separate"/>
      </w:r>
      <w:r w:rsidR="00C220D0" w:rsidRPr="00AF4DC3">
        <w:rPr>
          <w:rStyle w:val="Hyperlink"/>
          <w:b/>
          <w:bCs/>
          <w:sz w:val="28"/>
          <w:lang w:val="es-US"/>
        </w:rPr>
        <w:t>Otras informaciones importantes</w:t>
      </w:r>
    </w:p>
    <w:p w14:paraId="45F01555" w14:textId="3F960152" w:rsidR="00C220D0" w:rsidRPr="00B76819" w:rsidRDefault="00AF4DC3" w:rsidP="00C220D0">
      <w:pPr>
        <w:pStyle w:val="NoSpacing"/>
        <w:numPr>
          <w:ilvl w:val="0"/>
          <w:numId w:val="18"/>
        </w:numPr>
        <w:rPr>
          <w:lang w:val="es-MX"/>
        </w:rPr>
      </w:pPr>
      <w:r>
        <w:rPr>
          <w:b/>
          <w:bCs/>
          <w:sz w:val="28"/>
          <w:lang w:val="es-US"/>
        </w:rPr>
        <w:fldChar w:fldCharType="end"/>
      </w:r>
      <w:r w:rsidR="00C220D0">
        <w:rPr>
          <w:lang w:val="es-US"/>
        </w:rPr>
        <w:t>¿Están las becas sujetas a impuestos?</w:t>
      </w:r>
    </w:p>
    <w:p w14:paraId="266F33E6" w14:textId="77777777" w:rsidR="00C220D0" w:rsidRPr="00C560BA" w:rsidRDefault="00C220D0" w:rsidP="00C220D0">
      <w:pPr>
        <w:pStyle w:val="NoSpacing"/>
        <w:numPr>
          <w:ilvl w:val="0"/>
          <w:numId w:val="18"/>
        </w:numPr>
      </w:pPr>
      <w:r>
        <w:rPr>
          <w:lang w:val="es-US"/>
        </w:rPr>
        <w:t>Portal de ayuda de ISTS</w:t>
      </w:r>
    </w:p>
    <w:p w14:paraId="1326C61D" w14:textId="77777777" w:rsidR="00C220D0" w:rsidRPr="00C560BA" w:rsidRDefault="00C220D0" w:rsidP="00C220D0">
      <w:pPr>
        <w:pStyle w:val="NoSpacing"/>
        <w:numPr>
          <w:ilvl w:val="0"/>
          <w:numId w:val="18"/>
        </w:numPr>
      </w:pPr>
      <w:r>
        <w:rPr>
          <w:lang w:val="es-US"/>
        </w:rPr>
        <w:t>Información de contacto</w:t>
      </w:r>
    </w:p>
    <w:p w14:paraId="33221FE3" w14:textId="77777777" w:rsidR="00C220D0" w:rsidRPr="00C560BA" w:rsidRDefault="00C220D0" w:rsidP="00C220D0">
      <w:pPr>
        <w:pStyle w:val="NoSpacing"/>
        <w:sectPr w:rsidR="00C220D0" w:rsidRPr="00C560BA" w:rsidSect="00304D1D">
          <w:type w:val="continuous"/>
          <w:pgSz w:w="12240" w:h="15840"/>
          <w:pgMar w:top="720" w:right="720" w:bottom="720" w:left="720" w:header="720" w:footer="720" w:gutter="0"/>
          <w:cols w:num="2" w:space="720"/>
          <w:docGrid w:linePitch="360"/>
        </w:sectPr>
      </w:pPr>
    </w:p>
    <w:p w14:paraId="3F2E13AB" w14:textId="77777777" w:rsidR="00C220D0" w:rsidRPr="00C560BA" w:rsidRDefault="00C220D0" w:rsidP="00C220D0">
      <w:pPr>
        <w:pStyle w:val="NoSpacing"/>
      </w:pPr>
      <w:bookmarkStart w:id="1" w:name="ProgramOverview"/>
      <w:bookmarkEnd w:id="1"/>
      <w:r>
        <w:rPr>
          <w:b/>
          <w:bCs/>
          <w:sz w:val="28"/>
          <w:lang w:val="es-US"/>
        </w:rPr>
        <w:lastRenderedPageBreak/>
        <w:t>Visión general del programa</w:t>
      </w:r>
    </w:p>
    <w:p w14:paraId="65B5568B" w14:textId="77777777" w:rsidR="00C220D0" w:rsidRPr="00C560BA" w:rsidRDefault="00C220D0" w:rsidP="00C220D0">
      <w:pPr>
        <w:pStyle w:val="NoSpacing"/>
      </w:pPr>
      <w:r>
        <w:rPr>
          <w:noProof/>
        </w:rPr>
        <mc:AlternateContent>
          <mc:Choice Requires="wps">
            <w:drawing>
              <wp:anchor distT="0" distB="0" distL="114300" distR="114300" simplePos="0" relativeHeight="251659264" behindDoc="0" locked="0" layoutInCell="1" allowOverlap="1" wp14:anchorId="27B56FBB" wp14:editId="768C1C97">
                <wp:simplePos x="0" y="0"/>
                <wp:positionH relativeFrom="column">
                  <wp:posOffset>9525</wp:posOffset>
                </wp:positionH>
                <wp:positionV relativeFrom="paragraph">
                  <wp:posOffset>81915</wp:posOffset>
                </wp:positionV>
                <wp:extent cx="68484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6F6ABF9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45pt" to="5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" strokecolor="#70ad47 [3209]" strokeweight="1.5pt">
                <v:stroke joinstyle="miter"/>
              </v:line>
            </w:pict>
          </mc:Fallback>
        </mc:AlternateContent>
      </w:r>
    </w:p>
    <w:p w14:paraId="78C60103" w14:textId="77777777" w:rsidR="00C220D0" w:rsidRPr="00B76819" w:rsidRDefault="00C220D0" w:rsidP="00C220D0">
      <w:pPr>
        <w:pStyle w:val="NoSpacing"/>
        <w:rPr>
          <w:b/>
          <w:lang w:val="es-MX"/>
        </w:rPr>
      </w:pPr>
      <w:r>
        <w:rPr>
          <w:b/>
          <w:bCs/>
          <w:lang w:val="es-US"/>
        </w:rPr>
        <w:t>¿Quién es elegible para hacer la solicitud?</w:t>
      </w:r>
    </w:p>
    <w:p w14:paraId="5F21CD38" w14:textId="77777777" w:rsidR="00C220D0" w:rsidRPr="00B76819" w:rsidRDefault="00C220D0" w:rsidP="00C220D0">
      <w:pPr>
        <w:rPr>
          <w:rFonts w:ascii="Calibri" w:hAnsi="Calibri" w:cs="Arial"/>
          <w:bCs/>
          <w:sz w:val="22"/>
          <w:szCs w:val="22"/>
          <w:lang w:val="es-MX"/>
        </w:rPr>
      </w:pPr>
      <w:r>
        <w:rPr>
          <w:rFonts w:ascii="Calibri" w:hAnsi="Calibri" w:cs="Arial"/>
          <w:sz w:val="22"/>
          <w:szCs w:val="22"/>
          <w:lang w:val="es-US"/>
        </w:rPr>
        <w:t xml:space="preserve">Los solicitantes tienen que cumplir </w:t>
      </w:r>
      <w:r>
        <w:rPr>
          <w:rFonts w:ascii="Calibri" w:hAnsi="Calibri" w:cs="Arial"/>
          <w:b/>
          <w:bCs/>
          <w:sz w:val="22"/>
          <w:szCs w:val="22"/>
          <w:lang w:val="es-US"/>
        </w:rPr>
        <w:t>todos</w:t>
      </w:r>
      <w:r>
        <w:rPr>
          <w:rFonts w:ascii="Calibri" w:hAnsi="Calibri" w:cs="Arial"/>
          <w:sz w:val="22"/>
          <w:szCs w:val="22"/>
          <w:lang w:val="es-US"/>
        </w:rPr>
        <w:t xml:space="preserve"> los criterios siguientes a fin de ser elegibles para esta beca:</w:t>
      </w:r>
    </w:p>
    <w:p w14:paraId="5EF417AE" w14:textId="21E07E81" w:rsidR="00114C47" w:rsidRPr="00114C47" w:rsidRDefault="00114C47" w:rsidP="00C220D0">
      <w:pPr>
        <w:pStyle w:val="Title"/>
        <w:numPr>
          <w:ilvl w:val="0"/>
          <w:numId w:val="8"/>
        </w:numPr>
        <w:jc w:val="left"/>
        <w:rPr>
          <w:rFonts w:ascii="Calibri" w:hAnsi="Calibri"/>
          <w:b w:val="0"/>
          <w:sz w:val="22"/>
          <w:szCs w:val="22"/>
          <w:lang w:val="es-MX"/>
        </w:rPr>
      </w:pPr>
      <w:r w:rsidRPr="00114C47">
        <w:rPr>
          <w:rFonts w:ascii="Calibri" w:hAnsi="Calibri"/>
          <w:b w:val="0"/>
          <w:bCs w:val="0"/>
          <w:sz w:val="22"/>
          <w:szCs w:val="22"/>
          <w:lang w:val="es-US"/>
        </w:rPr>
        <w:t xml:space="preserve">Debe ser estudiante de último año de preparatoria, estudiante de primer año de universidad, estudiante de segundo año de universidad o estudiante de tercer año de universidad que planee inscribirse como estudiante pregrado de tiempo completo o estudiante de escuela de formación profesional en el otoño de </w:t>
      </w:r>
      <w:r w:rsidR="00D57C9F">
        <w:rPr>
          <w:rFonts w:ascii="Calibri" w:hAnsi="Calibri"/>
          <w:b w:val="0"/>
          <w:bCs w:val="0"/>
          <w:sz w:val="22"/>
          <w:szCs w:val="22"/>
          <w:lang w:val="es-US"/>
        </w:rPr>
        <w:t>202</w:t>
      </w:r>
      <w:r w:rsidR="00AF4DC3">
        <w:rPr>
          <w:rFonts w:ascii="Calibri" w:hAnsi="Calibri"/>
          <w:b w:val="0"/>
          <w:bCs w:val="0"/>
          <w:sz w:val="22"/>
          <w:szCs w:val="22"/>
          <w:lang w:val="es-US"/>
        </w:rPr>
        <w:t>5</w:t>
      </w:r>
      <w:r w:rsidRPr="00114C47">
        <w:rPr>
          <w:rFonts w:ascii="Calibri" w:hAnsi="Calibri"/>
          <w:b w:val="0"/>
          <w:bCs w:val="0"/>
          <w:sz w:val="22"/>
          <w:szCs w:val="22"/>
          <w:lang w:val="es-US"/>
        </w:rPr>
        <w:t>.</w:t>
      </w:r>
    </w:p>
    <w:p w14:paraId="33DC40FC" w14:textId="09641130" w:rsidR="00C220D0" w:rsidRPr="00B76819" w:rsidRDefault="00C220D0" w:rsidP="00C220D0">
      <w:pPr>
        <w:pStyle w:val="Title"/>
        <w:numPr>
          <w:ilvl w:val="0"/>
          <w:numId w:val="8"/>
        </w:numPr>
        <w:jc w:val="left"/>
        <w:rPr>
          <w:rFonts w:ascii="Calibri" w:hAnsi="Calibri"/>
          <w:b w:val="0"/>
          <w:sz w:val="22"/>
          <w:szCs w:val="22"/>
          <w:lang w:val="es-MX"/>
        </w:rPr>
      </w:pPr>
      <w:r>
        <w:rPr>
          <w:rFonts w:ascii="Calibri" w:hAnsi="Calibri"/>
          <w:b w:val="0"/>
          <w:bCs w:val="0"/>
          <w:sz w:val="22"/>
          <w:szCs w:val="22"/>
          <w:lang w:val="es-US"/>
        </w:rPr>
        <w:t xml:space="preserve">Ser persona dependiente de un </w:t>
      </w:r>
      <w:r>
        <w:rPr>
          <w:rFonts w:ascii="Calibri" w:hAnsi="Calibri"/>
          <w:sz w:val="22"/>
          <w:szCs w:val="22"/>
          <w:u w:val="single"/>
          <w:lang w:val="es-US"/>
        </w:rPr>
        <w:t>asociado por hora</w:t>
      </w:r>
      <w:r>
        <w:rPr>
          <w:rFonts w:ascii="Calibri" w:hAnsi="Calibri"/>
          <w:b w:val="0"/>
          <w:bCs w:val="0"/>
          <w:sz w:val="22"/>
          <w:szCs w:val="22"/>
          <w:lang w:val="es-US"/>
        </w:rPr>
        <w:t>, a tiempo completo o parcial, de The Home Depot o sus subsidiarias, The Home Depot Canadá o The Home Depot México, al momento de la solicitud.</w:t>
      </w:r>
    </w:p>
    <w:p w14:paraId="23B5E089" w14:textId="313C2D3F" w:rsidR="00C220D0" w:rsidRPr="00B76819" w:rsidRDefault="00C220D0" w:rsidP="00C220D0">
      <w:pPr>
        <w:pStyle w:val="Title"/>
        <w:numPr>
          <w:ilvl w:val="1"/>
          <w:numId w:val="8"/>
        </w:numPr>
        <w:jc w:val="left"/>
        <w:rPr>
          <w:rFonts w:ascii="Calibri" w:hAnsi="Calibri"/>
          <w:b w:val="0"/>
          <w:sz w:val="22"/>
          <w:szCs w:val="22"/>
          <w:lang w:val="es-MX"/>
        </w:rPr>
      </w:pPr>
      <w:r>
        <w:rPr>
          <w:rFonts w:ascii="Calibri" w:hAnsi="Calibri"/>
          <w:b w:val="0"/>
          <w:bCs w:val="0"/>
          <w:sz w:val="22"/>
          <w:szCs w:val="22"/>
          <w:lang w:val="es-US"/>
        </w:rPr>
        <w:t>Los ganadores de los programas 201</w:t>
      </w:r>
      <w:r w:rsidR="00C03E15">
        <w:rPr>
          <w:rFonts w:ascii="Calibri" w:hAnsi="Calibri"/>
          <w:b w:val="0"/>
          <w:bCs w:val="0"/>
          <w:sz w:val="22"/>
          <w:szCs w:val="22"/>
          <w:lang w:val="es-US"/>
        </w:rPr>
        <w:t>9</w:t>
      </w:r>
      <w:r>
        <w:rPr>
          <w:rFonts w:ascii="Calibri" w:hAnsi="Calibri"/>
          <w:b w:val="0"/>
          <w:bCs w:val="0"/>
          <w:sz w:val="22"/>
          <w:szCs w:val="22"/>
          <w:lang w:val="es-US"/>
        </w:rPr>
        <w:t>, 20</w:t>
      </w:r>
      <w:r w:rsidR="00C03E15">
        <w:rPr>
          <w:rFonts w:ascii="Calibri" w:hAnsi="Calibri"/>
          <w:b w:val="0"/>
          <w:bCs w:val="0"/>
          <w:sz w:val="22"/>
          <w:szCs w:val="22"/>
          <w:lang w:val="es-US"/>
        </w:rPr>
        <w:t>20</w:t>
      </w:r>
      <w:r w:rsidR="00BE14E0">
        <w:rPr>
          <w:rFonts w:ascii="Calibri" w:hAnsi="Calibri"/>
          <w:b w:val="0"/>
          <w:bCs w:val="0"/>
          <w:sz w:val="22"/>
          <w:szCs w:val="22"/>
          <w:lang w:val="es-US"/>
        </w:rPr>
        <w:t>,</w:t>
      </w:r>
      <w:r>
        <w:rPr>
          <w:rFonts w:ascii="Calibri" w:hAnsi="Calibri"/>
          <w:b w:val="0"/>
          <w:bCs w:val="0"/>
          <w:sz w:val="22"/>
          <w:szCs w:val="22"/>
          <w:lang w:val="es-US"/>
        </w:rPr>
        <w:t xml:space="preserve"> </w:t>
      </w:r>
      <w:r w:rsidR="007A346B">
        <w:rPr>
          <w:rFonts w:ascii="Calibri" w:hAnsi="Calibri"/>
          <w:b w:val="0"/>
          <w:bCs w:val="0"/>
          <w:sz w:val="22"/>
          <w:szCs w:val="22"/>
          <w:lang w:val="es-US"/>
        </w:rPr>
        <w:t xml:space="preserve">y </w:t>
      </w:r>
      <w:r w:rsidR="002E197E">
        <w:rPr>
          <w:rFonts w:ascii="Calibri" w:hAnsi="Calibri"/>
          <w:b w:val="0"/>
          <w:bCs w:val="0"/>
          <w:sz w:val="22"/>
          <w:szCs w:val="22"/>
          <w:lang w:val="es-US"/>
        </w:rPr>
        <w:t xml:space="preserve">2021 </w:t>
      </w:r>
      <w:r>
        <w:rPr>
          <w:rFonts w:ascii="Calibri" w:hAnsi="Calibri"/>
          <w:b w:val="0"/>
          <w:bCs w:val="0"/>
          <w:sz w:val="22"/>
          <w:szCs w:val="22"/>
          <w:lang w:val="es-US"/>
        </w:rPr>
        <w:t>pueden hacer la solicitud sin importar su estatus.</w:t>
      </w:r>
    </w:p>
    <w:p w14:paraId="1373AB35" w14:textId="1129DAC7" w:rsidR="00C220D0" w:rsidRPr="00B76819" w:rsidRDefault="00C220D0" w:rsidP="00C220D0">
      <w:pPr>
        <w:pStyle w:val="Title"/>
        <w:numPr>
          <w:ilvl w:val="0"/>
          <w:numId w:val="8"/>
        </w:numPr>
        <w:jc w:val="left"/>
        <w:rPr>
          <w:rFonts w:ascii="Calibri" w:hAnsi="Calibri"/>
          <w:b w:val="0"/>
          <w:sz w:val="22"/>
          <w:szCs w:val="22"/>
          <w:lang w:val="es-MX"/>
        </w:rPr>
      </w:pPr>
      <w:r>
        <w:rPr>
          <w:rFonts w:ascii="Calibri" w:hAnsi="Calibri"/>
          <w:b w:val="0"/>
          <w:bCs w:val="0"/>
          <w:sz w:val="22"/>
          <w:szCs w:val="22"/>
          <w:lang w:val="es-US"/>
        </w:rPr>
        <w:t xml:space="preserve">El padre/tutor tiene que haber sido empleado por The Home Depot al menos por un año al cierre del </w:t>
      </w:r>
      <w:r w:rsidR="005419DB">
        <w:rPr>
          <w:rFonts w:ascii="Calibri" w:hAnsi="Calibri"/>
          <w:b w:val="0"/>
          <w:bCs w:val="0"/>
          <w:sz w:val="22"/>
          <w:szCs w:val="22"/>
          <w:lang w:val="es-US"/>
        </w:rPr>
        <w:t>1</w:t>
      </w:r>
      <w:r>
        <w:rPr>
          <w:rFonts w:ascii="Calibri" w:hAnsi="Calibri"/>
          <w:b w:val="0"/>
          <w:bCs w:val="0"/>
          <w:sz w:val="22"/>
          <w:szCs w:val="22"/>
          <w:lang w:val="es-US"/>
        </w:rPr>
        <w:t xml:space="preserve"> de noviembre de </w:t>
      </w:r>
      <w:r w:rsidR="00D57C9F">
        <w:rPr>
          <w:rFonts w:ascii="Calibri" w:hAnsi="Calibri"/>
          <w:b w:val="0"/>
          <w:bCs w:val="0"/>
          <w:sz w:val="22"/>
          <w:szCs w:val="22"/>
          <w:lang w:val="es-US"/>
        </w:rPr>
        <w:t>202</w:t>
      </w:r>
      <w:r w:rsidR="00AF4DC3">
        <w:rPr>
          <w:rFonts w:ascii="Calibri" w:hAnsi="Calibri"/>
          <w:b w:val="0"/>
          <w:bCs w:val="0"/>
          <w:sz w:val="22"/>
          <w:szCs w:val="22"/>
          <w:lang w:val="es-US"/>
        </w:rPr>
        <w:t>4</w:t>
      </w:r>
      <w:r>
        <w:rPr>
          <w:rFonts w:ascii="Calibri" w:hAnsi="Calibri"/>
          <w:b w:val="0"/>
          <w:bCs w:val="0"/>
          <w:sz w:val="22"/>
          <w:szCs w:val="22"/>
          <w:lang w:val="es-US"/>
        </w:rPr>
        <w:t xml:space="preserve">. </w:t>
      </w:r>
    </w:p>
    <w:p w14:paraId="577BD603" w14:textId="77777777" w:rsidR="00C220D0" w:rsidRPr="00B76819" w:rsidRDefault="00C220D0" w:rsidP="00C220D0">
      <w:pPr>
        <w:pStyle w:val="Title"/>
        <w:numPr>
          <w:ilvl w:val="0"/>
          <w:numId w:val="8"/>
        </w:numPr>
        <w:jc w:val="left"/>
        <w:rPr>
          <w:rFonts w:ascii="Calibri" w:hAnsi="Calibri"/>
          <w:b w:val="0"/>
          <w:sz w:val="22"/>
          <w:szCs w:val="22"/>
          <w:lang w:val="es-MX"/>
        </w:rPr>
      </w:pPr>
      <w:r>
        <w:rPr>
          <w:rFonts w:ascii="Calibri" w:hAnsi="Calibri"/>
          <w:b w:val="0"/>
          <w:bCs w:val="0"/>
          <w:sz w:val="22"/>
          <w:szCs w:val="22"/>
          <w:lang w:val="es-US"/>
        </w:rPr>
        <w:t>El padre/tutor tiene que ser empleado de The Home Depot al momento de anunciarse los premios.</w:t>
      </w:r>
    </w:p>
    <w:p w14:paraId="44CE0F0D" w14:textId="77777777" w:rsidR="00C220D0" w:rsidRPr="00B76819" w:rsidRDefault="00C220D0" w:rsidP="00C220D0">
      <w:pPr>
        <w:pStyle w:val="Title"/>
        <w:numPr>
          <w:ilvl w:val="0"/>
          <w:numId w:val="8"/>
        </w:numPr>
        <w:jc w:val="left"/>
        <w:rPr>
          <w:rFonts w:ascii="Calibri" w:hAnsi="Calibri"/>
          <w:b w:val="0"/>
          <w:sz w:val="22"/>
          <w:szCs w:val="22"/>
          <w:lang w:val="es-MX"/>
        </w:rPr>
      </w:pPr>
      <w:r>
        <w:rPr>
          <w:rFonts w:ascii="Calibri" w:hAnsi="Calibri"/>
          <w:sz w:val="22"/>
          <w:szCs w:val="22"/>
          <w:lang w:val="es-US"/>
        </w:rPr>
        <w:t>Si un asociado tiene varios hijos elegibles para el premio, todos pueden participar. Cada hijo tiene que hacer su solicitud por separado y cada una de ellas se evaluará individualmente.</w:t>
      </w:r>
    </w:p>
    <w:p w14:paraId="30243705" w14:textId="77777777" w:rsidR="00C220D0" w:rsidRPr="00B76819" w:rsidRDefault="00C220D0" w:rsidP="00C220D0">
      <w:pPr>
        <w:pStyle w:val="NoSpacing"/>
        <w:rPr>
          <w:lang w:val="es-MX"/>
        </w:rPr>
      </w:pPr>
    </w:p>
    <w:p w14:paraId="785F97B9" w14:textId="77777777" w:rsidR="00C220D0" w:rsidRPr="00B76819" w:rsidRDefault="00C220D0" w:rsidP="00C220D0">
      <w:pPr>
        <w:pStyle w:val="NoSpacing"/>
        <w:rPr>
          <w:b/>
          <w:lang w:val="es-MX"/>
        </w:rPr>
      </w:pPr>
    </w:p>
    <w:p w14:paraId="064C9D68" w14:textId="77777777" w:rsidR="00C220D0" w:rsidRPr="00B76819" w:rsidRDefault="00C220D0" w:rsidP="00C220D0">
      <w:pPr>
        <w:pStyle w:val="NoSpacing"/>
        <w:rPr>
          <w:lang w:val="es-MX"/>
        </w:rPr>
      </w:pPr>
      <w:r>
        <w:rPr>
          <w:b/>
          <w:bCs/>
          <w:lang w:val="es-US"/>
        </w:rPr>
        <w:t>¿Cuál es la fecha límite para hacer la solicitud?</w:t>
      </w:r>
    </w:p>
    <w:p w14:paraId="443F425F" w14:textId="6AC1CD6D" w:rsidR="00C220D0" w:rsidRPr="007702E0" w:rsidRDefault="00C220D0" w:rsidP="00C220D0">
      <w:pPr>
        <w:rPr>
          <w:rFonts w:ascii="Calibri" w:hAnsi="Calibri" w:cs="Arial"/>
          <w:b/>
          <w:sz w:val="22"/>
          <w:szCs w:val="22"/>
          <w:lang w:val="es-MX"/>
        </w:rPr>
      </w:pPr>
      <w:r w:rsidRPr="007702E0">
        <w:rPr>
          <w:rFonts w:ascii="Calibri" w:hAnsi="Calibri" w:cs="Arial"/>
          <w:sz w:val="22"/>
          <w:szCs w:val="22"/>
          <w:lang w:val="es-US"/>
        </w:rPr>
        <w:t xml:space="preserve">El </w:t>
      </w:r>
      <w:r w:rsidR="003A2C75">
        <w:rPr>
          <w:rFonts w:ascii="Calibri" w:hAnsi="Calibri" w:cs="Arial"/>
          <w:sz w:val="22"/>
          <w:szCs w:val="22"/>
          <w:lang w:val="es-US"/>
        </w:rPr>
        <w:t>17</w:t>
      </w:r>
      <w:r w:rsidR="00D57C9F">
        <w:rPr>
          <w:rFonts w:ascii="Calibri" w:hAnsi="Calibri" w:cs="Arial"/>
          <w:sz w:val="22"/>
          <w:szCs w:val="22"/>
          <w:lang w:val="es-US"/>
        </w:rPr>
        <w:t xml:space="preserve"> de enero</w:t>
      </w:r>
      <w:r w:rsidRPr="007702E0">
        <w:rPr>
          <w:rFonts w:ascii="Calibri" w:hAnsi="Calibri" w:cs="Arial"/>
          <w:sz w:val="22"/>
          <w:szCs w:val="22"/>
          <w:lang w:val="es-US"/>
        </w:rPr>
        <w:t xml:space="preserve"> de </w:t>
      </w:r>
      <w:r w:rsidR="00D57C9F">
        <w:rPr>
          <w:rFonts w:ascii="Calibri" w:hAnsi="Calibri" w:cs="Arial"/>
          <w:sz w:val="22"/>
          <w:szCs w:val="22"/>
          <w:lang w:val="es-US"/>
        </w:rPr>
        <w:t>202</w:t>
      </w:r>
      <w:r w:rsidR="00AF4DC3">
        <w:rPr>
          <w:rFonts w:ascii="Calibri" w:hAnsi="Calibri" w:cs="Arial"/>
          <w:sz w:val="22"/>
          <w:szCs w:val="22"/>
          <w:lang w:val="es-US"/>
        </w:rPr>
        <w:t>5</w:t>
      </w:r>
      <w:r w:rsidRPr="007702E0">
        <w:rPr>
          <w:rFonts w:ascii="Calibri" w:hAnsi="Calibri" w:cs="Arial"/>
          <w:sz w:val="22"/>
          <w:szCs w:val="22"/>
          <w:lang w:val="es-US"/>
        </w:rPr>
        <w:t xml:space="preserve"> a las 11:59 p.m. (hora del Pacífico) – </w:t>
      </w:r>
      <w:r w:rsidRPr="007702E0">
        <w:rPr>
          <w:rFonts w:ascii="Calibri" w:hAnsi="Calibri" w:cs="Arial"/>
          <w:b/>
          <w:bCs/>
          <w:sz w:val="22"/>
          <w:szCs w:val="22"/>
          <w:lang w:val="es-US"/>
        </w:rPr>
        <w:t>Sin excepción.</w:t>
      </w:r>
    </w:p>
    <w:p w14:paraId="49E21B11" w14:textId="77777777" w:rsidR="00C220D0" w:rsidRPr="007702E0" w:rsidRDefault="00C220D0" w:rsidP="00C220D0">
      <w:pPr>
        <w:pStyle w:val="NoSpacing"/>
        <w:rPr>
          <w:lang w:val="es-MX"/>
        </w:rPr>
      </w:pPr>
    </w:p>
    <w:p w14:paraId="02352BE1" w14:textId="77777777" w:rsidR="00C220D0" w:rsidRPr="007702E0" w:rsidRDefault="00C220D0" w:rsidP="00C220D0">
      <w:pPr>
        <w:rPr>
          <w:rFonts w:asciiTheme="minorHAnsi" w:hAnsiTheme="minorHAnsi" w:cs="Arial"/>
          <w:b/>
          <w:bCs/>
          <w:sz w:val="22"/>
          <w:szCs w:val="22"/>
          <w:lang w:val="es-MX"/>
        </w:rPr>
      </w:pPr>
      <w:r w:rsidRPr="007702E0">
        <w:rPr>
          <w:rFonts w:asciiTheme="minorHAnsi" w:hAnsiTheme="minorHAnsi" w:cs="Arial"/>
          <w:b/>
          <w:bCs/>
          <w:sz w:val="22"/>
          <w:szCs w:val="22"/>
          <w:lang w:val="es-US"/>
        </w:rPr>
        <w:t>¿Cuál es el cronograma del programa?</w:t>
      </w:r>
    </w:p>
    <w:p w14:paraId="4CE0FBE7" w14:textId="19C5B7E1"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La solicitud está abierta desde: </w:t>
      </w:r>
      <w:r w:rsidR="005419DB" w:rsidRPr="007702E0">
        <w:rPr>
          <w:rFonts w:asciiTheme="minorHAnsi" w:hAnsiTheme="minorHAnsi" w:cs="Arial"/>
          <w:lang w:val="es-US"/>
        </w:rPr>
        <w:t>1</w:t>
      </w:r>
      <w:r w:rsidRPr="007702E0">
        <w:rPr>
          <w:rFonts w:asciiTheme="minorHAnsi" w:hAnsiTheme="minorHAnsi" w:cs="Arial"/>
          <w:lang w:val="es-US"/>
        </w:rPr>
        <w:t xml:space="preserve"> de noviembre de </w:t>
      </w:r>
      <w:r w:rsidR="00D57C9F">
        <w:rPr>
          <w:rFonts w:asciiTheme="minorHAnsi" w:hAnsiTheme="minorHAnsi" w:cs="Arial"/>
          <w:lang w:val="es-US"/>
        </w:rPr>
        <w:t>202</w:t>
      </w:r>
      <w:r w:rsidR="00AF4DC3">
        <w:rPr>
          <w:rFonts w:asciiTheme="minorHAnsi" w:hAnsiTheme="minorHAnsi" w:cs="Arial"/>
          <w:lang w:val="es-US"/>
        </w:rPr>
        <w:t>4</w:t>
      </w:r>
    </w:p>
    <w:p w14:paraId="6E2CAA5A" w14:textId="1DDB40C9"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Fecha límite para hacer la solicitud: </w:t>
      </w:r>
      <w:r w:rsidR="003A2C75">
        <w:rPr>
          <w:rFonts w:asciiTheme="minorHAnsi" w:hAnsiTheme="minorHAnsi" w:cs="Arial"/>
          <w:lang w:val="es-US"/>
        </w:rPr>
        <w:t>17</w:t>
      </w:r>
      <w:r w:rsidR="00D57C9F">
        <w:rPr>
          <w:rFonts w:asciiTheme="minorHAnsi" w:hAnsiTheme="minorHAnsi" w:cs="Arial"/>
          <w:lang w:val="es-US"/>
        </w:rPr>
        <w:t xml:space="preserve"> de enero</w:t>
      </w:r>
      <w:r w:rsidRPr="007702E0">
        <w:rPr>
          <w:rFonts w:asciiTheme="minorHAnsi" w:hAnsiTheme="minorHAnsi" w:cs="Arial"/>
          <w:lang w:val="es-US"/>
        </w:rPr>
        <w:t xml:space="preserve"> de </w:t>
      </w:r>
      <w:r w:rsidR="00AF4DC3">
        <w:rPr>
          <w:rFonts w:asciiTheme="minorHAnsi" w:hAnsiTheme="minorHAnsi" w:cs="Arial"/>
          <w:lang w:val="es-US"/>
        </w:rPr>
        <w:t>2025</w:t>
      </w:r>
    </w:p>
    <w:p w14:paraId="429042F2" w14:textId="56C4B56F"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El plazo para semifinalistas comienza: </w:t>
      </w:r>
      <w:r w:rsidR="00394D9B">
        <w:rPr>
          <w:rFonts w:asciiTheme="minorHAnsi" w:hAnsiTheme="minorHAnsi" w:cs="Arial"/>
          <w:lang w:val="es-US"/>
        </w:rPr>
        <w:t>1</w:t>
      </w:r>
      <w:r w:rsidR="00AF4DC3">
        <w:rPr>
          <w:rFonts w:asciiTheme="minorHAnsi" w:hAnsiTheme="minorHAnsi" w:cs="Arial"/>
          <w:lang w:val="es-US"/>
        </w:rPr>
        <w:t>7</w:t>
      </w:r>
      <w:r w:rsidRPr="007702E0">
        <w:rPr>
          <w:rFonts w:asciiTheme="minorHAnsi" w:hAnsiTheme="minorHAnsi" w:cs="Arial"/>
          <w:lang w:val="es-US"/>
        </w:rPr>
        <w:t xml:space="preserve"> de febrero de </w:t>
      </w:r>
      <w:r w:rsidR="00AF4DC3">
        <w:rPr>
          <w:rFonts w:asciiTheme="minorHAnsi" w:hAnsiTheme="minorHAnsi" w:cs="Arial"/>
          <w:lang w:val="es-US"/>
        </w:rPr>
        <w:t>2025</w:t>
      </w:r>
    </w:p>
    <w:p w14:paraId="33650852" w14:textId="1EE3CECB"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Fecha límite para los semifinalistas: </w:t>
      </w:r>
      <w:r w:rsidR="007A346B">
        <w:rPr>
          <w:rFonts w:asciiTheme="minorHAnsi" w:hAnsiTheme="minorHAnsi" w:cs="Arial"/>
          <w:lang w:val="es-US"/>
        </w:rPr>
        <w:t>1</w:t>
      </w:r>
      <w:r w:rsidR="00AF4DC3">
        <w:rPr>
          <w:rFonts w:asciiTheme="minorHAnsi" w:hAnsiTheme="minorHAnsi" w:cs="Arial"/>
          <w:lang w:val="es-US"/>
        </w:rPr>
        <w:t>7</w:t>
      </w:r>
      <w:r w:rsidRPr="007702E0">
        <w:rPr>
          <w:rFonts w:asciiTheme="minorHAnsi" w:hAnsiTheme="minorHAnsi" w:cs="Arial"/>
          <w:lang w:val="es-US"/>
        </w:rPr>
        <w:t xml:space="preserve"> de marzo de </w:t>
      </w:r>
      <w:r w:rsidR="00AF4DC3">
        <w:rPr>
          <w:rFonts w:asciiTheme="minorHAnsi" w:hAnsiTheme="minorHAnsi" w:cs="Arial"/>
          <w:lang w:val="es-US"/>
        </w:rPr>
        <w:t>2025</w:t>
      </w:r>
    </w:p>
    <w:p w14:paraId="45FCF36D" w14:textId="2EA2CDDA"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Los beneficiarios de la beca serán notificados en: mayo de </w:t>
      </w:r>
      <w:r w:rsidR="00AF4DC3">
        <w:rPr>
          <w:rFonts w:asciiTheme="minorHAnsi" w:hAnsiTheme="minorHAnsi" w:cs="Arial"/>
          <w:lang w:val="es-US"/>
        </w:rPr>
        <w:t>2025</w:t>
      </w:r>
    </w:p>
    <w:p w14:paraId="14137AEF" w14:textId="7C148CDF"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Los cheques de la beca serán librados (para Estados Unidos y Canadá) en: julio de </w:t>
      </w:r>
      <w:r w:rsidR="00AF4DC3">
        <w:rPr>
          <w:rFonts w:asciiTheme="minorHAnsi" w:hAnsiTheme="minorHAnsi" w:cs="Arial"/>
          <w:lang w:val="es-US"/>
        </w:rPr>
        <w:t>2025</w:t>
      </w:r>
    </w:p>
    <w:p w14:paraId="4A5FF099" w14:textId="6B6B8E0D" w:rsidR="00C220D0" w:rsidRPr="007702E0" w:rsidRDefault="00C220D0" w:rsidP="00C220D0">
      <w:pPr>
        <w:pStyle w:val="ListParagraph"/>
        <w:numPr>
          <w:ilvl w:val="0"/>
          <w:numId w:val="1"/>
        </w:numPr>
        <w:rPr>
          <w:rFonts w:asciiTheme="minorHAnsi" w:hAnsiTheme="minorHAnsi" w:cs="Arial"/>
          <w:bCs/>
          <w:lang w:val="es-MX"/>
        </w:rPr>
      </w:pPr>
      <w:r w:rsidRPr="007702E0">
        <w:rPr>
          <w:rFonts w:asciiTheme="minorHAnsi" w:hAnsiTheme="minorHAnsi" w:cs="Arial"/>
          <w:lang w:val="es-US"/>
        </w:rPr>
        <w:t xml:space="preserve">Los giros bancarios de la beca (sólo para México) se enviarán en: agosto de </w:t>
      </w:r>
      <w:r w:rsidR="00AF4DC3">
        <w:rPr>
          <w:rFonts w:asciiTheme="minorHAnsi" w:hAnsiTheme="minorHAnsi" w:cs="Arial"/>
          <w:lang w:val="es-US"/>
        </w:rPr>
        <w:t>2025</w:t>
      </w:r>
    </w:p>
    <w:p w14:paraId="5D9E0C40" w14:textId="77777777" w:rsidR="00C220D0" w:rsidRPr="007702E0" w:rsidRDefault="00C220D0" w:rsidP="00C220D0">
      <w:pPr>
        <w:pStyle w:val="NoSpacing"/>
        <w:rPr>
          <w:lang w:val="es-MX"/>
        </w:rPr>
      </w:pPr>
    </w:p>
    <w:p w14:paraId="1348D7F5" w14:textId="77777777" w:rsidR="00C220D0" w:rsidRPr="00B76819" w:rsidRDefault="00C220D0" w:rsidP="00C220D0">
      <w:pPr>
        <w:pStyle w:val="NoSpacing"/>
        <w:rPr>
          <w:lang w:val="es-MX"/>
        </w:rPr>
      </w:pPr>
    </w:p>
    <w:p w14:paraId="6C918A46" w14:textId="77777777" w:rsidR="00C220D0" w:rsidRPr="00B76819" w:rsidRDefault="00C220D0" w:rsidP="00C220D0">
      <w:pPr>
        <w:pStyle w:val="NoSpacing"/>
        <w:rPr>
          <w:b/>
          <w:lang w:val="es-MX"/>
        </w:rPr>
      </w:pPr>
      <w:r>
        <w:rPr>
          <w:b/>
          <w:bCs/>
          <w:lang w:val="es-US"/>
        </w:rPr>
        <w:t>¿Puede renovarse este premio?</w:t>
      </w:r>
    </w:p>
    <w:p w14:paraId="26728915" w14:textId="77777777" w:rsidR="00C220D0" w:rsidRPr="00B76819" w:rsidRDefault="00C220D0" w:rsidP="00C220D0">
      <w:pPr>
        <w:rPr>
          <w:rFonts w:ascii="Calibri" w:hAnsi="Calibri" w:cs="Arial"/>
          <w:b/>
          <w:bCs/>
          <w:sz w:val="22"/>
          <w:szCs w:val="22"/>
          <w:lang w:val="es-MX"/>
        </w:rPr>
      </w:pPr>
      <w:r>
        <w:rPr>
          <w:rFonts w:asciiTheme="minorHAnsi" w:hAnsiTheme="minorHAnsi" w:cs="Arial"/>
          <w:sz w:val="22"/>
          <w:szCs w:val="22"/>
          <w:lang w:val="es-US"/>
        </w:rPr>
        <w:t>No. Sin embargo, los estudiantes pueden volver a hacer la solicitud cada año siempre que continúen cumpliendo con los criterios de elegibilidad.</w:t>
      </w:r>
    </w:p>
    <w:p w14:paraId="1301A29A" w14:textId="77777777" w:rsidR="00C220D0" w:rsidRPr="00B76819" w:rsidRDefault="00C220D0" w:rsidP="00C220D0">
      <w:pPr>
        <w:pStyle w:val="NoSpacing"/>
        <w:rPr>
          <w:lang w:val="es-MX"/>
        </w:rPr>
      </w:pPr>
    </w:p>
    <w:p w14:paraId="40C7BBB9" w14:textId="77777777" w:rsidR="00C220D0" w:rsidRPr="00B76819" w:rsidRDefault="00C220D0" w:rsidP="00C220D0">
      <w:pPr>
        <w:pStyle w:val="NoSpacing"/>
        <w:rPr>
          <w:lang w:val="es-MX"/>
        </w:rPr>
      </w:pPr>
    </w:p>
    <w:p w14:paraId="49797083" w14:textId="77777777" w:rsidR="00C220D0" w:rsidRPr="00B76819" w:rsidRDefault="00C220D0" w:rsidP="00C220D0">
      <w:pPr>
        <w:pStyle w:val="NoSpacing"/>
        <w:rPr>
          <w:lang w:val="es-MX"/>
        </w:rPr>
      </w:pPr>
      <w:r>
        <w:rPr>
          <w:b/>
          <w:bCs/>
          <w:lang w:val="es-US"/>
        </w:rPr>
        <w:t>¿Quién administra este programa?</w:t>
      </w:r>
    </w:p>
    <w:p w14:paraId="31D5B9E2" w14:textId="198822C3" w:rsidR="00C220D0" w:rsidRPr="00B76819" w:rsidRDefault="000A4BD2" w:rsidP="00C220D0">
      <w:pPr>
        <w:pStyle w:val="NoSpacing"/>
        <w:rPr>
          <w:lang w:val="es-MX"/>
        </w:rPr>
      </w:pPr>
      <w:r w:rsidRPr="000A4BD2">
        <w:rPr>
          <w:lang w:val="es-US"/>
        </w:rPr>
        <w:t>Para garantizar una imparcialidad completa en la selección de destinatarios y mantener un alto nivel de profesionalismo y seguridad, el programa es administrado por International Scholarship and Tuition Services, Inc. (ISTS), una compañía independiente que se especializa en la gestión de programas de asistencia educativa patrocinados.</w:t>
      </w:r>
    </w:p>
    <w:p w14:paraId="6F48D662" w14:textId="77777777" w:rsidR="00C220D0" w:rsidRPr="00B76819" w:rsidRDefault="00C220D0" w:rsidP="00C220D0">
      <w:pPr>
        <w:pStyle w:val="NoSpacing"/>
        <w:rPr>
          <w:lang w:val="es-MX"/>
        </w:rPr>
      </w:pPr>
    </w:p>
    <w:p w14:paraId="58557226" w14:textId="77777777" w:rsidR="00C220D0" w:rsidRPr="00B76819" w:rsidRDefault="00C220D0" w:rsidP="00C220D0">
      <w:pPr>
        <w:pStyle w:val="NoSpacing"/>
        <w:rPr>
          <w:lang w:val="es-MX"/>
        </w:rPr>
      </w:pPr>
    </w:p>
    <w:p w14:paraId="61090215" w14:textId="77777777" w:rsidR="00C220D0" w:rsidRPr="00B76819" w:rsidRDefault="00C220D0" w:rsidP="00C220D0">
      <w:pPr>
        <w:pStyle w:val="NoSpacing"/>
        <w:rPr>
          <w:lang w:val="es-MX"/>
        </w:rPr>
      </w:pPr>
    </w:p>
    <w:p w14:paraId="31A1B725" w14:textId="77777777" w:rsidR="00C220D0" w:rsidRPr="00B76819" w:rsidRDefault="00C220D0" w:rsidP="00C220D0">
      <w:pPr>
        <w:pStyle w:val="NoSpacing"/>
        <w:rPr>
          <w:lang w:val="es-MX"/>
        </w:rPr>
      </w:pPr>
    </w:p>
    <w:p w14:paraId="23FBE647" w14:textId="77777777" w:rsidR="00C220D0" w:rsidRPr="00B76819" w:rsidRDefault="00C220D0" w:rsidP="00C220D0">
      <w:pPr>
        <w:pStyle w:val="NoSpacing"/>
        <w:rPr>
          <w:lang w:val="es-MX"/>
        </w:rPr>
      </w:pPr>
    </w:p>
    <w:p w14:paraId="11BDF17C" w14:textId="77777777" w:rsidR="00C220D0" w:rsidRPr="00B76819" w:rsidRDefault="00C220D0" w:rsidP="00C220D0">
      <w:pPr>
        <w:pStyle w:val="NoSpacing"/>
        <w:rPr>
          <w:lang w:val="es-MX"/>
        </w:rPr>
      </w:pPr>
    </w:p>
    <w:p w14:paraId="3EE5E4A9" w14:textId="77777777" w:rsidR="00C220D0" w:rsidRPr="00B76819" w:rsidRDefault="00C220D0" w:rsidP="00C220D0">
      <w:pPr>
        <w:pStyle w:val="NoSpacing"/>
        <w:rPr>
          <w:lang w:val="es-MX"/>
        </w:rPr>
      </w:pPr>
    </w:p>
    <w:p w14:paraId="1481ED3B" w14:textId="77777777" w:rsidR="00C220D0" w:rsidRPr="00B76819" w:rsidRDefault="00C220D0" w:rsidP="00C220D0">
      <w:pPr>
        <w:pStyle w:val="NoSpacing"/>
        <w:rPr>
          <w:lang w:val="es-MX"/>
        </w:rPr>
      </w:pPr>
    </w:p>
    <w:p w14:paraId="5776AEFF" w14:textId="16AA560E" w:rsidR="000A4BD2" w:rsidRDefault="000A4BD2">
      <w:pPr>
        <w:spacing w:after="160" w:line="259" w:lineRule="auto"/>
        <w:rPr>
          <w:rFonts w:asciiTheme="minorHAnsi" w:eastAsiaTheme="minorHAnsi" w:hAnsiTheme="minorHAnsi" w:cstheme="minorBidi"/>
          <w:sz w:val="22"/>
          <w:szCs w:val="22"/>
          <w:lang w:val="es-MX"/>
        </w:rPr>
      </w:pPr>
      <w:r>
        <w:rPr>
          <w:lang w:val="es-MX"/>
        </w:rPr>
        <w:br w:type="page"/>
      </w:r>
    </w:p>
    <w:p w14:paraId="1FB407F1" w14:textId="77777777" w:rsidR="00C220D0" w:rsidRPr="00B76819" w:rsidRDefault="00C220D0" w:rsidP="00C220D0">
      <w:pPr>
        <w:pStyle w:val="NoSpacing"/>
        <w:rPr>
          <w:lang w:val="es-MX"/>
        </w:rPr>
      </w:pPr>
    </w:p>
    <w:p w14:paraId="6C4FECDA" w14:textId="77777777" w:rsidR="00E168AE" w:rsidRPr="00CE44AE" w:rsidRDefault="00E168AE" w:rsidP="00E168AE">
      <w:pPr>
        <w:pStyle w:val="NoSpacing"/>
        <w:rPr>
          <w:b/>
          <w:sz w:val="28"/>
          <w:lang w:val="es-MX"/>
        </w:rPr>
      </w:pPr>
      <w:bookmarkStart w:id="2" w:name="AwardDetails"/>
      <w:r>
        <w:rPr>
          <w:b/>
          <w:bCs/>
          <w:sz w:val="28"/>
          <w:lang w:val="es-US"/>
        </w:rPr>
        <w:t>Detalles del premio</w:t>
      </w:r>
    </w:p>
    <w:bookmarkEnd w:id="2"/>
    <w:p w14:paraId="513E5C88" w14:textId="77777777" w:rsidR="00E168AE" w:rsidRPr="00CE44AE" w:rsidRDefault="00E168AE" w:rsidP="00E168AE">
      <w:pPr>
        <w:pStyle w:val="NoSpacing"/>
        <w:rPr>
          <w:lang w:val="es-MX"/>
        </w:rPr>
      </w:pPr>
      <w:r>
        <w:rPr>
          <w:noProof/>
        </w:rPr>
        <mc:AlternateContent>
          <mc:Choice Requires="wps">
            <w:drawing>
              <wp:anchor distT="0" distB="0" distL="114300" distR="114300" simplePos="0" relativeHeight="251673600" behindDoc="0" locked="0" layoutInCell="1" allowOverlap="1" wp14:anchorId="05364D88" wp14:editId="0F4919A6">
                <wp:simplePos x="0" y="0"/>
                <wp:positionH relativeFrom="column">
                  <wp:posOffset>-85725</wp:posOffset>
                </wp:positionH>
                <wp:positionV relativeFrom="paragraph">
                  <wp:posOffset>57150</wp:posOffset>
                </wp:positionV>
                <wp:extent cx="68484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48475" cy="0"/>
                        </a:xfrm>
                        <a:prstGeom prst="line">
                          <a:avLst/>
                        </a:prstGeom>
                        <a:noFill/>
                        <a:ln w="19050" cap="flat" cmpd="sng" algn="ctr">
                          <a:solidFill>
                            <a:srgbClr val="70AD47"/>
                          </a:solidFill>
                          <a:prstDash val="solid"/>
                          <a:miter lim="800000"/>
                        </a:ln>
                        <a:effectLst/>
                      </wps:spPr>
                      <wps:bodyPr/>
                    </wps:wsp>
                  </a:graphicData>
                </a:graphic>
              </wp:anchor>
            </w:drawing>
          </mc:Choice>
          <mc:Fallback>
            <w:pict>
              <v:line w14:anchorId="1F7CECE4"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75pt,4.5pt" to="5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" strokecolor="#70ad47" strokeweight="1.5pt">
                <v:stroke joinstyle="miter"/>
              </v:line>
            </w:pict>
          </mc:Fallback>
        </mc:AlternateContent>
      </w:r>
    </w:p>
    <w:p w14:paraId="6070B8A1" w14:textId="77777777" w:rsidR="00E168AE" w:rsidRPr="00CE44AE" w:rsidRDefault="00E168AE" w:rsidP="00E168AE">
      <w:pPr>
        <w:pStyle w:val="NoSpacing"/>
        <w:rPr>
          <w:b/>
          <w:lang w:val="es-MX"/>
        </w:rPr>
      </w:pPr>
      <w:r>
        <w:rPr>
          <w:b/>
          <w:bCs/>
          <w:lang w:val="es-US"/>
        </w:rPr>
        <w:t>¿Cuáles son los criterios de selección?</w:t>
      </w:r>
    </w:p>
    <w:p w14:paraId="5F67CF8E" w14:textId="77777777" w:rsidR="00E168AE" w:rsidRPr="00CE44AE" w:rsidRDefault="00E168AE" w:rsidP="00E168AE">
      <w:pPr>
        <w:pStyle w:val="NoSpacing"/>
        <w:rPr>
          <w:lang w:val="es-MX"/>
        </w:rPr>
      </w:pPr>
      <w:r>
        <w:rPr>
          <w:lang w:val="es-US"/>
        </w:rPr>
        <w:t xml:space="preserve">Un comité independiente de selección evaluaría las solicitudes </w:t>
      </w:r>
      <w:r>
        <w:rPr>
          <w:b/>
          <w:bCs/>
          <w:u w:val="single"/>
          <w:lang w:val="es-US"/>
        </w:rPr>
        <w:t>Completas</w:t>
      </w:r>
      <w:r>
        <w:rPr>
          <w:lang w:val="es-US"/>
        </w:rPr>
        <w:t xml:space="preserve"> y seleccionará a los beneficiarios del premio teniendo en cuenta:</w:t>
      </w:r>
    </w:p>
    <w:p w14:paraId="2C9256F9" w14:textId="77777777" w:rsidR="00E168AE" w:rsidRPr="00CE44AE" w:rsidRDefault="00E168AE" w:rsidP="00E168AE">
      <w:pPr>
        <w:pStyle w:val="Title"/>
        <w:numPr>
          <w:ilvl w:val="0"/>
          <w:numId w:val="9"/>
        </w:numPr>
        <w:tabs>
          <w:tab w:val="clear" w:pos="360"/>
          <w:tab w:val="num" w:pos="720"/>
        </w:tabs>
        <w:ind w:left="720"/>
        <w:jc w:val="left"/>
        <w:rPr>
          <w:rFonts w:ascii="Calibri" w:hAnsi="Calibri"/>
          <w:b w:val="0"/>
          <w:sz w:val="22"/>
          <w:szCs w:val="22"/>
          <w:lang w:val="es-MX"/>
        </w:rPr>
      </w:pPr>
      <w:r>
        <w:rPr>
          <w:rFonts w:ascii="Calibri" w:hAnsi="Calibri"/>
          <w:b w:val="0"/>
          <w:bCs w:val="0"/>
          <w:sz w:val="22"/>
          <w:szCs w:val="22"/>
          <w:lang w:val="es-US"/>
        </w:rPr>
        <w:t>Al seleccionar a los semifinalistas:</w:t>
      </w:r>
    </w:p>
    <w:p w14:paraId="051F66E0" w14:textId="77777777" w:rsidR="00E168AE" w:rsidRPr="00CE44AE" w:rsidRDefault="00E168AE" w:rsidP="00E168AE">
      <w:pPr>
        <w:pStyle w:val="Title"/>
        <w:numPr>
          <w:ilvl w:val="0"/>
          <w:numId w:val="10"/>
        </w:numPr>
        <w:jc w:val="left"/>
        <w:rPr>
          <w:rFonts w:ascii="Calibri" w:hAnsi="Calibri"/>
          <w:b w:val="0"/>
          <w:sz w:val="22"/>
          <w:szCs w:val="22"/>
          <w:lang w:val="es-MX"/>
        </w:rPr>
      </w:pPr>
      <w:r>
        <w:rPr>
          <w:rFonts w:ascii="Calibri" w:hAnsi="Calibri"/>
          <w:b w:val="0"/>
          <w:bCs w:val="0"/>
          <w:sz w:val="22"/>
          <w:szCs w:val="22"/>
          <w:lang w:val="es-US"/>
        </w:rPr>
        <w:t>Los resultados y registros académicos (50%)</w:t>
      </w:r>
    </w:p>
    <w:p w14:paraId="20BA5FBE" w14:textId="77777777" w:rsidR="00E168AE" w:rsidRPr="00CE44AE" w:rsidRDefault="00E168AE" w:rsidP="00E168AE">
      <w:pPr>
        <w:pStyle w:val="Title"/>
        <w:numPr>
          <w:ilvl w:val="0"/>
          <w:numId w:val="10"/>
        </w:numPr>
        <w:jc w:val="left"/>
        <w:rPr>
          <w:rFonts w:ascii="Calibri" w:hAnsi="Calibri"/>
          <w:b w:val="0"/>
          <w:sz w:val="22"/>
          <w:szCs w:val="22"/>
          <w:lang w:val="es-MX"/>
        </w:rPr>
      </w:pPr>
      <w:r>
        <w:rPr>
          <w:rFonts w:ascii="Calibri" w:hAnsi="Calibri"/>
          <w:b w:val="0"/>
          <w:bCs w:val="0"/>
          <w:sz w:val="22"/>
          <w:szCs w:val="22"/>
          <w:lang w:val="es-US"/>
        </w:rPr>
        <w:t>Las actividades extracurriculares, como participación en la comunidad, experiencia laboral y honores y premios recibidos (50%)</w:t>
      </w:r>
    </w:p>
    <w:p w14:paraId="28F7B0A0" w14:textId="77777777" w:rsidR="00E168AE" w:rsidRPr="00CE44AE" w:rsidRDefault="00E168AE" w:rsidP="00E168AE">
      <w:pPr>
        <w:pStyle w:val="Title"/>
        <w:numPr>
          <w:ilvl w:val="0"/>
          <w:numId w:val="9"/>
        </w:numPr>
        <w:tabs>
          <w:tab w:val="clear" w:pos="360"/>
          <w:tab w:val="num" w:pos="720"/>
        </w:tabs>
        <w:ind w:left="720"/>
        <w:jc w:val="left"/>
        <w:rPr>
          <w:rFonts w:ascii="Calibri" w:hAnsi="Calibri"/>
          <w:b w:val="0"/>
          <w:sz w:val="22"/>
          <w:szCs w:val="22"/>
          <w:lang w:val="es-MX"/>
        </w:rPr>
      </w:pPr>
      <w:r>
        <w:rPr>
          <w:rFonts w:ascii="Calibri" w:hAnsi="Calibri"/>
          <w:b w:val="0"/>
          <w:bCs w:val="0"/>
          <w:sz w:val="22"/>
          <w:szCs w:val="22"/>
          <w:lang w:val="es-US"/>
        </w:rPr>
        <w:t>Los semifinalistas serán evaluados sobre la base de los criterios siguientes:</w:t>
      </w:r>
    </w:p>
    <w:p w14:paraId="413FB13B" w14:textId="77777777" w:rsidR="00E168AE" w:rsidRPr="00C560BA" w:rsidRDefault="00E168AE" w:rsidP="00E168AE">
      <w:pPr>
        <w:pStyle w:val="Title"/>
        <w:numPr>
          <w:ilvl w:val="1"/>
          <w:numId w:val="9"/>
        </w:numPr>
        <w:tabs>
          <w:tab w:val="clear" w:pos="1080"/>
          <w:tab w:val="num" w:pos="1440"/>
        </w:tabs>
        <w:ind w:left="1440"/>
        <w:jc w:val="left"/>
        <w:rPr>
          <w:rFonts w:ascii="Calibri" w:hAnsi="Calibri"/>
          <w:b w:val="0"/>
          <w:sz w:val="22"/>
          <w:szCs w:val="22"/>
        </w:rPr>
      </w:pPr>
      <w:r>
        <w:rPr>
          <w:rFonts w:ascii="Calibri" w:hAnsi="Calibri"/>
          <w:b w:val="0"/>
          <w:bCs w:val="0"/>
          <w:sz w:val="22"/>
          <w:szCs w:val="22"/>
          <w:lang w:val="es-US"/>
        </w:rPr>
        <w:t>Necesidad financiera (50%)</w:t>
      </w:r>
    </w:p>
    <w:p w14:paraId="437F0CBC" w14:textId="77777777" w:rsidR="00E168AE" w:rsidRPr="00C560BA" w:rsidRDefault="00E168AE" w:rsidP="00E168AE">
      <w:pPr>
        <w:pStyle w:val="Title"/>
        <w:numPr>
          <w:ilvl w:val="1"/>
          <w:numId w:val="9"/>
        </w:numPr>
        <w:tabs>
          <w:tab w:val="clear" w:pos="1080"/>
          <w:tab w:val="num" w:pos="1440"/>
        </w:tabs>
        <w:ind w:left="1440"/>
        <w:jc w:val="left"/>
        <w:rPr>
          <w:rFonts w:ascii="Calibri" w:hAnsi="Calibri"/>
          <w:b w:val="0"/>
          <w:sz w:val="22"/>
          <w:szCs w:val="22"/>
        </w:rPr>
      </w:pPr>
      <w:r>
        <w:rPr>
          <w:rFonts w:ascii="Calibri" w:hAnsi="Calibri"/>
          <w:b w:val="0"/>
          <w:bCs w:val="0"/>
          <w:sz w:val="22"/>
          <w:szCs w:val="22"/>
          <w:lang w:val="es-US"/>
        </w:rPr>
        <w:t>Participación en la comunidad (25%)</w:t>
      </w:r>
    </w:p>
    <w:p w14:paraId="7C185C23" w14:textId="77777777" w:rsidR="00E168AE" w:rsidRPr="00C560BA" w:rsidRDefault="00E168AE" w:rsidP="00E168AE">
      <w:pPr>
        <w:pStyle w:val="Title"/>
        <w:numPr>
          <w:ilvl w:val="1"/>
          <w:numId w:val="9"/>
        </w:numPr>
        <w:tabs>
          <w:tab w:val="clear" w:pos="1080"/>
          <w:tab w:val="num" w:pos="1440"/>
        </w:tabs>
        <w:ind w:left="1440"/>
        <w:jc w:val="left"/>
        <w:rPr>
          <w:rFonts w:ascii="Calibri" w:hAnsi="Calibri"/>
          <w:b w:val="0"/>
          <w:sz w:val="22"/>
          <w:szCs w:val="22"/>
        </w:rPr>
      </w:pPr>
      <w:r>
        <w:rPr>
          <w:rFonts w:ascii="Calibri" w:hAnsi="Calibri"/>
          <w:b w:val="0"/>
          <w:bCs w:val="0"/>
          <w:sz w:val="22"/>
          <w:szCs w:val="22"/>
          <w:lang w:val="es-US"/>
        </w:rPr>
        <w:t>Resultados y registros académicos (25%)</w:t>
      </w:r>
    </w:p>
    <w:p w14:paraId="4D93B4BB" w14:textId="77777777" w:rsidR="00E168AE" w:rsidRPr="00CE44AE" w:rsidRDefault="00E168AE" w:rsidP="00E168AE">
      <w:pPr>
        <w:pStyle w:val="Title"/>
        <w:numPr>
          <w:ilvl w:val="0"/>
          <w:numId w:val="9"/>
        </w:numPr>
        <w:tabs>
          <w:tab w:val="clear" w:pos="360"/>
          <w:tab w:val="num" w:pos="720"/>
        </w:tabs>
        <w:ind w:left="720"/>
        <w:jc w:val="left"/>
        <w:rPr>
          <w:rFonts w:ascii="Calibri" w:hAnsi="Calibri"/>
          <w:b w:val="0"/>
          <w:sz w:val="22"/>
          <w:szCs w:val="22"/>
          <w:lang w:val="es-MX"/>
        </w:rPr>
      </w:pPr>
      <w:r>
        <w:rPr>
          <w:rFonts w:ascii="Calibri" w:hAnsi="Calibri"/>
          <w:b w:val="0"/>
          <w:bCs w:val="0"/>
          <w:i/>
          <w:iCs/>
          <w:sz w:val="22"/>
          <w:szCs w:val="22"/>
          <w:lang w:val="es-US"/>
        </w:rPr>
        <w:t xml:space="preserve">La información de empleo de los padres se utilizará sólo para verificar la elegibilidad del solicitante.  Las afiliaciones familiares no serán tomadas en cuenta por ni reveladas al comité de selección.  </w:t>
      </w:r>
    </w:p>
    <w:p w14:paraId="36895A41" w14:textId="77777777" w:rsidR="00E168AE" w:rsidRPr="00CE44AE" w:rsidRDefault="00E168AE" w:rsidP="00E168AE">
      <w:pPr>
        <w:pStyle w:val="NoSpacing"/>
        <w:rPr>
          <w:i/>
          <w:lang w:val="es-MX"/>
        </w:rPr>
      </w:pPr>
    </w:p>
    <w:p w14:paraId="66DF0797" w14:textId="24936C59" w:rsidR="00A45849" w:rsidRPr="00FC748B" w:rsidRDefault="000A4BD2" w:rsidP="00E168AE">
      <w:pPr>
        <w:pStyle w:val="NoSpacing"/>
        <w:rPr>
          <w:i/>
          <w:lang w:val="es-ES"/>
        </w:rPr>
      </w:pPr>
      <w:r w:rsidRPr="00FC748B">
        <w:rPr>
          <w:i/>
          <w:lang w:val="es-ES"/>
        </w:rPr>
        <w:t>Las decisiones del comité de selección son definitivas y no están sujetas a apelación. No se dará respuesta en relación con la aplicación.</w:t>
      </w:r>
    </w:p>
    <w:p w14:paraId="46B05697" w14:textId="77777777" w:rsidR="000A4BD2" w:rsidRDefault="000A4BD2" w:rsidP="00E168AE">
      <w:pPr>
        <w:pStyle w:val="NoSpacing"/>
        <w:rPr>
          <w:b/>
          <w:bCs/>
          <w:lang w:val="es-US"/>
        </w:rPr>
      </w:pPr>
    </w:p>
    <w:p w14:paraId="4E582DCE" w14:textId="71550CF5" w:rsidR="00E168AE" w:rsidRPr="00CE44AE" w:rsidRDefault="00E168AE" w:rsidP="00E168AE">
      <w:pPr>
        <w:pStyle w:val="NoSpacing"/>
        <w:rPr>
          <w:b/>
          <w:lang w:val="es-MX"/>
        </w:rPr>
      </w:pPr>
      <w:r>
        <w:rPr>
          <w:b/>
          <w:bCs/>
          <w:lang w:val="es-US"/>
        </w:rPr>
        <w:t>¿Cuáles son los detalles específicos del premio?</w:t>
      </w:r>
    </w:p>
    <w:p w14:paraId="27E20889" w14:textId="289FC674" w:rsidR="00E168AE" w:rsidRPr="00CE44AE" w:rsidRDefault="00E168AE" w:rsidP="00E168AE">
      <w:pPr>
        <w:pStyle w:val="Title"/>
        <w:numPr>
          <w:ilvl w:val="0"/>
          <w:numId w:val="7"/>
        </w:numPr>
        <w:jc w:val="left"/>
        <w:rPr>
          <w:rFonts w:ascii="Calibri" w:hAnsi="Calibri"/>
          <w:b w:val="0"/>
          <w:sz w:val="22"/>
          <w:szCs w:val="22"/>
          <w:lang w:val="es-MX"/>
        </w:rPr>
      </w:pPr>
      <w:r>
        <w:rPr>
          <w:rFonts w:ascii="Calibri" w:hAnsi="Calibri"/>
          <w:b w:val="0"/>
          <w:bCs w:val="0"/>
          <w:sz w:val="22"/>
          <w:szCs w:val="22"/>
          <w:lang w:val="es-US"/>
        </w:rPr>
        <w:t xml:space="preserve">Hasta </w:t>
      </w:r>
      <w:r w:rsidR="00AF4DC3">
        <w:rPr>
          <w:rFonts w:ascii="Calibri" w:hAnsi="Calibri"/>
          <w:b w:val="0"/>
          <w:bCs w:val="0"/>
          <w:sz w:val="22"/>
          <w:szCs w:val="22"/>
          <w:lang w:val="es-US"/>
        </w:rPr>
        <w:t>600</w:t>
      </w:r>
      <w:r>
        <w:rPr>
          <w:rFonts w:ascii="Calibri" w:hAnsi="Calibri"/>
          <w:b w:val="0"/>
          <w:bCs w:val="0"/>
          <w:sz w:val="22"/>
          <w:szCs w:val="22"/>
          <w:lang w:val="es-US"/>
        </w:rPr>
        <w:t xml:space="preserve"> becas por el monto de $2,500 (USD) para ganadores en Estados Unidos y Canadá, y de $1,000 (USD) para ganadores en México, serán concedidas anualmente sin posibilidad de renovación.</w:t>
      </w:r>
    </w:p>
    <w:p w14:paraId="256E3B4D" w14:textId="77777777" w:rsidR="00E168AE" w:rsidRPr="00CE44AE" w:rsidRDefault="00E168AE" w:rsidP="00E168AE">
      <w:pPr>
        <w:pStyle w:val="Title"/>
        <w:numPr>
          <w:ilvl w:val="0"/>
          <w:numId w:val="7"/>
        </w:numPr>
        <w:jc w:val="left"/>
        <w:rPr>
          <w:rFonts w:ascii="Calibri" w:hAnsi="Calibri"/>
          <w:b w:val="0"/>
          <w:sz w:val="22"/>
          <w:szCs w:val="22"/>
          <w:lang w:val="es-MX"/>
        </w:rPr>
      </w:pPr>
      <w:r>
        <w:rPr>
          <w:rFonts w:ascii="Calibri" w:hAnsi="Calibri"/>
          <w:b w:val="0"/>
          <w:bCs w:val="0"/>
          <w:sz w:val="22"/>
          <w:szCs w:val="22"/>
          <w:lang w:val="es-US"/>
        </w:rPr>
        <w:t>El número y monto de los premios se determina por los fondos disponibles y la cantidad de solicitudes elegibles.</w:t>
      </w:r>
    </w:p>
    <w:p w14:paraId="10E5B00C" w14:textId="77777777" w:rsidR="00E168AE" w:rsidRPr="00CE44AE" w:rsidRDefault="00E168AE" w:rsidP="00E168AE">
      <w:pPr>
        <w:pStyle w:val="Title"/>
        <w:numPr>
          <w:ilvl w:val="1"/>
          <w:numId w:val="7"/>
        </w:numPr>
        <w:jc w:val="left"/>
        <w:rPr>
          <w:rFonts w:ascii="Calibri" w:hAnsi="Calibri"/>
          <w:b w:val="0"/>
          <w:i/>
          <w:sz w:val="22"/>
          <w:szCs w:val="22"/>
          <w:lang w:val="es-MX"/>
        </w:rPr>
      </w:pPr>
      <w:r>
        <w:rPr>
          <w:rFonts w:ascii="Calibri" w:hAnsi="Calibri"/>
          <w:b w:val="0"/>
          <w:bCs w:val="0"/>
          <w:i/>
          <w:iCs/>
          <w:sz w:val="22"/>
          <w:szCs w:val="22"/>
          <w:lang w:val="es-US"/>
        </w:rPr>
        <w:t>El número de becas que The Homer Fund puede conceder está limitado al 25% de los solicitantes por la regulación 76-47 del IRS.</w:t>
      </w:r>
    </w:p>
    <w:p w14:paraId="569F833E" w14:textId="77777777" w:rsidR="00E168AE" w:rsidRPr="00CE44AE" w:rsidRDefault="00E168AE" w:rsidP="00E168AE">
      <w:pPr>
        <w:pStyle w:val="Title"/>
        <w:numPr>
          <w:ilvl w:val="0"/>
          <w:numId w:val="7"/>
        </w:numPr>
        <w:jc w:val="left"/>
        <w:rPr>
          <w:rFonts w:ascii="Calibri" w:hAnsi="Calibri"/>
          <w:b w:val="0"/>
          <w:sz w:val="22"/>
          <w:szCs w:val="22"/>
          <w:lang w:val="es-MX"/>
        </w:rPr>
      </w:pPr>
      <w:r>
        <w:rPr>
          <w:rFonts w:ascii="Calibri" w:hAnsi="Calibri"/>
          <w:b w:val="0"/>
          <w:bCs w:val="0"/>
          <w:sz w:val="22"/>
          <w:szCs w:val="22"/>
          <w:lang w:val="es-US"/>
        </w:rPr>
        <w:t>Las becas cubrirán los gastos de matrícula y otros, libros, materiales y equipos requeridos para el curso.</w:t>
      </w:r>
    </w:p>
    <w:p w14:paraId="407AB4EB" w14:textId="35C53E87" w:rsidR="00E168AE" w:rsidRPr="00CE44AE" w:rsidRDefault="00114C47" w:rsidP="00E168AE">
      <w:pPr>
        <w:pStyle w:val="Title"/>
        <w:numPr>
          <w:ilvl w:val="0"/>
          <w:numId w:val="7"/>
        </w:numPr>
        <w:jc w:val="left"/>
        <w:rPr>
          <w:rFonts w:ascii="Calibri" w:hAnsi="Calibri"/>
          <w:sz w:val="22"/>
          <w:szCs w:val="22"/>
          <w:lang w:val="es-MX"/>
        </w:rPr>
      </w:pPr>
      <w:r w:rsidRPr="00114C47">
        <w:rPr>
          <w:rFonts w:ascii="Calibri" w:hAnsi="Calibri"/>
          <w:sz w:val="22"/>
          <w:szCs w:val="22"/>
          <w:lang w:val="es-US"/>
        </w:rPr>
        <w:t>Las instituciones deben ser facultades/universidades o escuelas de formación profesional acreditadas y sin fines de lucro de dos o cuatro años en los Estados Unidos, Canadá o México.</w:t>
      </w:r>
    </w:p>
    <w:p w14:paraId="3E7B7B94" w14:textId="77777777" w:rsidR="00E168AE" w:rsidRPr="00CE44AE" w:rsidRDefault="00E168AE" w:rsidP="00E168AE">
      <w:pPr>
        <w:pStyle w:val="Title"/>
        <w:numPr>
          <w:ilvl w:val="0"/>
          <w:numId w:val="7"/>
        </w:numPr>
        <w:jc w:val="left"/>
        <w:rPr>
          <w:rFonts w:ascii="Calibri" w:hAnsi="Calibri"/>
          <w:b w:val="0"/>
          <w:sz w:val="22"/>
          <w:szCs w:val="22"/>
          <w:lang w:val="es-MX"/>
        </w:rPr>
      </w:pPr>
      <w:r>
        <w:rPr>
          <w:rFonts w:ascii="Calibri" w:hAnsi="Calibri"/>
          <w:b w:val="0"/>
          <w:bCs w:val="0"/>
          <w:sz w:val="22"/>
          <w:szCs w:val="22"/>
          <w:lang w:val="es-US"/>
        </w:rPr>
        <w:t xml:space="preserve">Los estudiantes pueden trasladarse de una a otra institución así calificada sin perder la beca. </w:t>
      </w:r>
    </w:p>
    <w:p w14:paraId="2240BF4C" w14:textId="77777777" w:rsidR="00E168AE" w:rsidRPr="00CE44AE" w:rsidRDefault="00E168AE" w:rsidP="00E168AE">
      <w:pPr>
        <w:pStyle w:val="Title"/>
        <w:numPr>
          <w:ilvl w:val="0"/>
          <w:numId w:val="7"/>
        </w:numPr>
        <w:jc w:val="left"/>
        <w:rPr>
          <w:rFonts w:ascii="Calibri" w:hAnsi="Calibri"/>
          <w:b w:val="0"/>
          <w:sz w:val="22"/>
          <w:szCs w:val="22"/>
          <w:lang w:val="es-MX"/>
        </w:rPr>
      </w:pPr>
      <w:r>
        <w:rPr>
          <w:rFonts w:ascii="Calibri" w:hAnsi="Calibri"/>
          <w:b w:val="0"/>
          <w:bCs w:val="0"/>
          <w:sz w:val="22"/>
          <w:szCs w:val="22"/>
          <w:lang w:val="es-US"/>
        </w:rPr>
        <w:t>Así mismo pueden volver a solicitarla cada año siempre que continúen cumpliendo con los criterios de elegibilidad.</w:t>
      </w:r>
    </w:p>
    <w:p w14:paraId="28F79AFB" w14:textId="77777777" w:rsidR="00E168AE" w:rsidRPr="00CE44AE" w:rsidRDefault="00E168AE" w:rsidP="00E168AE">
      <w:pPr>
        <w:pStyle w:val="NoSpacing"/>
        <w:rPr>
          <w:b/>
          <w:lang w:val="es-MX"/>
        </w:rPr>
      </w:pPr>
    </w:p>
    <w:p w14:paraId="3E0156E4" w14:textId="77777777" w:rsidR="00E168AE" w:rsidRPr="00CE44AE" w:rsidRDefault="00E168AE" w:rsidP="00E168AE">
      <w:pPr>
        <w:pStyle w:val="NoSpacing"/>
        <w:rPr>
          <w:b/>
          <w:lang w:val="es-MX"/>
        </w:rPr>
      </w:pPr>
    </w:p>
    <w:p w14:paraId="546F3C26" w14:textId="77777777" w:rsidR="00E168AE" w:rsidRPr="00CE44AE" w:rsidRDefault="00E168AE" w:rsidP="00E168AE">
      <w:pPr>
        <w:pStyle w:val="NoSpacing"/>
        <w:rPr>
          <w:b/>
          <w:lang w:val="es-MX"/>
        </w:rPr>
      </w:pPr>
      <w:r>
        <w:rPr>
          <w:b/>
          <w:bCs/>
          <w:lang w:val="es-US"/>
        </w:rPr>
        <w:t>¿Cuáles son las responsabilidades del solicitante elegido como beneficiario del premio?</w:t>
      </w:r>
    </w:p>
    <w:p w14:paraId="4A63570B" w14:textId="77777777" w:rsidR="00E168AE" w:rsidRPr="00C560BA" w:rsidRDefault="00E168AE" w:rsidP="00E168AE">
      <w:pPr>
        <w:pStyle w:val="Title"/>
        <w:numPr>
          <w:ilvl w:val="0"/>
          <w:numId w:val="11"/>
        </w:numPr>
        <w:jc w:val="left"/>
        <w:rPr>
          <w:rFonts w:ascii="Calibri" w:hAnsi="Calibri"/>
          <w:b w:val="0"/>
          <w:sz w:val="22"/>
          <w:szCs w:val="22"/>
        </w:rPr>
      </w:pPr>
      <w:r>
        <w:rPr>
          <w:rFonts w:ascii="Calibri" w:hAnsi="Calibri"/>
          <w:b w:val="0"/>
          <w:bCs w:val="0"/>
          <w:sz w:val="22"/>
          <w:szCs w:val="22"/>
          <w:lang w:val="es-US"/>
        </w:rPr>
        <w:t xml:space="preserve">Es responsable de leer por completo </w:t>
      </w:r>
      <w:r>
        <w:rPr>
          <w:rFonts w:ascii="Calibri" w:hAnsi="Calibri"/>
          <w:sz w:val="22"/>
          <w:szCs w:val="22"/>
          <w:lang w:val="es-US"/>
        </w:rPr>
        <w:t>TODOS</w:t>
      </w:r>
      <w:r>
        <w:rPr>
          <w:rFonts w:ascii="Calibri" w:hAnsi="Calibri"/>
          <w:b w:val="0"/>
          <w:bCs w:val="0"/>
          <w:sz w:val="22"/>
          <w:szCs w:val="22"/>
          <w:lang w:val="es-US"/>
        </w:rPr>
        <w:t xml:space="preserve"> los correos electrónicos de ISTS durante el proceso de revisión y responder a ellos en consecuencia. Así mismo tiene que aceptar el premio a más tardar en la fecha límite establecida si es seleccionado como ganador. </w:t>
      </w:r>
      <w:r>
        <w:rPr>
          <w:rFonts w:ascii="Calibri" w:hAnsi="Calibri"/>
          <w:sz w:val="22"/>
          <w:szCs w:val="22"/>
          <w:u w:val="single"/>
          <w:lang w:val="es-US"/>
        </w:rPr>
        <w:t>No se harán excepciones</w:t>
      </w:r>
      <w:r>
        <w:rPr>
          <w:rFonts w:ascii="Calibri" w:hAnsi="Calibri"/>
          <w:b w:val="0"/>
          <w:bCs w:val="0"/>
          <w:sz w:val="22"/>
          <w:szCs w:val="22"/>
          <w:lang w:val="es-US"/>
        </w:rPr>
        <w:t xml:space="preserve">. </w:t>
      </w:r>
    </w:p>
    <w:p w14:paraId="600F27A5" w14:textId="034EB95D" w:rsidR="00E168AE" w:rsidRPr="00CE44AE" w:rsidRDefault="00E168AE" w:rsidP="00E168AE">
      <w:pPr>
        <w:pStyle w:val="Title"/>
        <w:numPr>
          <w:ilvl w:val="0"/>
          <w:numId w:val="11"/>
        </w:numPr>
        <w:jc w:val="left"/>
        <w:rPr>
          <w:rFonts w:ascii="Calibri" w:hAnsi="Calibri"/>
          <w:b w:val="0"/>
          <w:sz w:val="22"/>
          <w:szCs w:val="22"/>
          <w:lang w:val="es-MX"/>
        </w:rPr>
      </w:pPr>
      <w:r>
        <w:rPr>
          <w:rFonts w:ascii="Calibri" w:hAnsi="Calibri"/>
          <w:b w:val="0"/>
          <w:bCs w:val="0"/>
          <w:sz w:val="22"/>
          <w:szCs w:val="22"/>
          <w:lang w:val="es-US"/>
        </w:rPr>
        <w:t xml:space="preserve">El solicitante tiene que matricularse como estudiante </w:t>
      </w:r>
      <w:r>
        <w:rPr>
          <w:rFonts w:ascii="Calibri" w:hAnsi="Calibri"/>
          <w:b w:val="0"/>
          <w:bCs w:val="0"/>
          <w:sz w:val="22"/>
          <w:szCs w:val="22"/>
          <w:u w:val="single"/>
          <w:lang w:val="es-US"/>
        </w:rPr>
        <w:t>de grado</w:t>
      </w:r>
      <w:r>
        <w:rPr>
          <w:rFonts w:ascii="Calibri" w:hAnsi="Calibri"/>
          <w:b w:val="0"/>
          <w:bCs w:val="0"/>
          <w:sz w:val="22"/>
          <w:szCs w:val="22"/>
          <w:lang w:val="es-US"/>
        </w:rPr>
        <w:t xml:space="preserve"> a tiempo completo en el otoño de </w:t>
      </w:r>
      <w:r w:rsidR="00D57C9F">
        <w:rPr>
          <w:rFonts w:ascii="Calibri" w:hAnsi="Calibri"/>
          <w:b w:val="0"/>
          <w:bCs w:val="0"/>
          <w:sz w:val="22"/>
          <w:szCs w:val="22"/>
          <w:lang w:val="es-US"/>
        </w:rPr>
        <w:t>202</w:t>
      </w:r>
      <w:r w:rsidR="00AF4DC3">
        <w:rPr>
          <w:rFonts w:ascii="Calibri" w:hAnsi="Calibri"/>
          <w:b w:val="0"/>
          <w:bCs w:val="0"/>
          <w:sz w:val="22"/>
          <w:szCs w:val="22"/>
          <w:lang w:val="es-US"/>
        </w:rPr>
        <w:t>5</w:t>
      </w:r>
      <w:r>
        <w:rPr>
          <w:rFonts w:ascii="Calibri" w:hAnsi="Calibri"/>
          <w:b w:val="0"/>
          <w:bCs w:val="0"/>
          <w:sz w:val="22"/>
          <w:szCs w:val="22"/>
          <w:lang w:val="es-US"/>
        </w:rPr>
        <w:t xml:space="preserve"> y en una institución sin fines de lucro y con dos o cuatro años de estudios acreditada en EE. UU., México o Canadá.</w:t>
      </w:r>
    </w:p>
    <w:p w14:paraId="4070DF4D" w14:textId="77777777" w:rsidR="00E168AE" w:rsidRPr="00CE44AE" w:rsidRDefault="00E168AE" w:rsidP="00E168AE">
      <w:pPr>
        <w:pStyle w:val="Title"/>
        <w:numPr>
          <w:ilvl w:val="1"/>
          <w:numId w:val="11"/>
        </w:numPr>
        <w:jc w:val="left"/>
        <w:rPr>
          <w:rFonts w:ascii="Calibri" w:hAnsi="Calibri"/>
          <w:b w:val="0"/>
          <w:sz w:val="22"/>
          <w:szCs w:val="22"/>
          <w:lang w:val="es-MX"/>
        </w:rPr>
      </w:pPr>
      <w:r>
        <w:rPr>
          <w:rFonts w:ascii="Calibri" w:hAnsi="Calibri"/>
          <w:b w:val="0"/>
          <w:bCs w:val="0"/>
          <w:sz w:val="22"/>
          <w:szCs w:val="22"/>
          <w:lang w:val="es-US"/>
        </w:rPr>
        <w:t>El ganador que opte por ir a una institución que no cumple con los requisitos de acreditación o de no tener fines de lucro, perderá la beca.</w:t>
      </w:r>
    </w:p>
    <w:p w14:paraId="45335833" w14:textId="77777777" w:rsidR="00E168AE" w:rsidRPr="00CE44AE" w:rsidRDefault="00E168AE" w:rsidP="00E168AE">
      <w:pPr>
        <w:pStyle w:val="Title"/>
        <w:numPr>
          <w:ilvl w:val="0"/>
          <w:numId w:val="11"/>
        </w:numPr>
        <w:jc w:val="left"/>
        <w:rPr>
          <w:rFonts w:ascii="Calibri" w:hAnsi="Calibri"/>
          <w:b w:val="0"/>
          <w:sz w:val="22"/>
          <w:szCs w:val="22"/>
          <w:lang w:val="es-MX"/>
        </w:rPr>
      </w:pPr>
      <w:r>
        <w:rPr>
          <w:rFonts w:ascii="Calibri" w:hAnsi="Calibri"/>
          <w:b w:val="0"/>
          <w:bCs w:val="0"/>
          <w:sz w:val="22"/>
          <w:szCs w:val="22"/>
          <w:lang w:val="es-US"/>
        </w:rPr>
        <w:t>El ganador tiene que continuar en el centro de estudios por todo el año académico sin interrupción, a menos que otra cosa se apruebe por el patrocinador de la beca.</w:t>
      </w:r>
    </w:p>
    <w:p w14:paraId="5DCB8474" w14:textId="77777777" w:rsidR="00E168AE" w:rsidRPr="00CE44AE" w:rsidRDefault="00E168AE" w:rsidP="00E168AE">
      <w:pPr>
        <w:pStyle w:val="Title"/>
        <w:numPr>
          <w:ilvl w:val="0"/>
          <w:numId w:val="11"/>
        </w:numPr>
        <w:jc w:val="left"/>
        <w:rPr>
          <w:rFonts w:ascii="Calibri" w:hAnsi="Calibri"/>
          <w:b w:val="0"/>
          <w:sz w:val="22"/>
          <w:szCs w:val="22"/>
          <w:lang w:val="es-MX"/>
        </w:rPr>
      </w:pPr>
      <w:r>
        <w:rPr>
          <w:rFonts w:ascii="Calibri" w:hAnsi="Calibri"/>
          <w:b w:val="0"/>
          <w:bCs w:val="0"/>
          <w:sz w:val="22"/>
          <w:szCs w:val="22"/>
          <w:lang w:val="es-US"/>
        </w:rPr>
        <w:t>El(los) cheque(s) de la beca tiene(n) que entregarse al funcionario competente de la institución.</w:t>
      </w:r>
    </w:p>
    <w:p w14:paraId="63A52D81" w14:textId="77777777" w:rsidR="00E168AE" w:rsidRPr="00CE44AE" w:rsidRDefault="00E168AE" w:rsidP="00E168AE">
      <w:pPr>
        <w:pStyle w:val="NoSpacing"/>
        <w:rPr>
          <w:lang w:val="es-MX"/>
        </w:rPr>
      </w:pPr>
    </w:p>
    <w:p w14:paraId="52CFA61F" w14:textId="77777777" w:rsidR="00E168AE" w:rsidRPr="00CE44AE" w:rsidRDefault="00E168AE" w:rsidP="00E168AE">
      <w:pPr>
        <w:pStyle w:val="NoSpacing"/>
        <w:rPr>
          <w:lang w:val="es-MX"/>
        </w:rPr>
      </w:pPr>
    </w:p>
    <w:p w14:paraId="0324E18F" w14:textId="77777777" w:rsidR="00E168AE" w:rsidRPr="00CE44AE" w:rsidRDefault="00E168AE" w:rsidP="00E168AE">
      <w:pPr>
        <w:pStyle w:val="NoSpacing"/>
        <w:rPr>
          <w:lang w:val="es-MX"/>
        </w:rPr>
      </w:pPr>
    </w:p>
    <w:p w14:paraId="38EDECD0" w14:textId="77777777" w:rsidR="00E168AE" w:rsidRPr="00CE44AE" w:rsidRDefault="00E168AE" w:rsidP="00E168AE">
      <w:pPr>
        <w:pStyle w:val="NoSpacing"/>
        <w:rPr>
          <w:b/>
          <w:lang w:val="es-MX"/>
        </w:rPr>
      </w:pPr>
    </w:p>
    <w:p w14:paraId="1AA2B472" w14:textId="77777777" w:rsidR="00E168AE" w:rsidRPr="00CE44AE" w:rsidRDefault="00E168AE" w:rsidP="00E168AE">
      <w:pPr>
        <w:pStyle w:val="NoSpacing"/>
        <w:rPr>
          <w:b/>
          <w:lang w:val="es-MX"/>
        </w:rPr>
      </w:pPr>
    </w:p>
    <w:p w14:paraId="6EF12B77" w14:textId="77777777" w:rsidR="00E168AE" w:rsidRPr="00CE44AE" w:rsidRDefault="00E168AE" w:rsidP="00E168AE">
      <w:pPr>
        <w:pStyle w:val="NoSpacing"/>
        <w:rPr>
          <w:b/>
          <w:lang w:val="es-MX"/>
        </w:rPr>
      </w:pPr>
    </w:p>
    <w:p w14:paraId="351D5AF5" w14:textId="77777777" w:rsidR="00E168AE" w:rsidRPr="00CE44AE" w:rsidRDefault="00E168AE" w:rsidP="00E168AE">
      <w:pPr>
        <w:pStyle w:val="NoSpacing"/>
        <w:rPr>
          <w:b/>
          <w:lang w:val="es-MX"/>
        </w:rPr>
      </w:pPr>
    </w:p>
    <w:p w14:paraId="4237440B" w14:textId="77777777" w:rsidR="00E168AE" w:rsidRPr="00CE44AE" w:rsidRDefault="00E168AE" w:rsidP="00E168AE">
      <w:pPr>
        <w:pStyle w:val="NoSpacing"/>
        <w:rPr>
          <w:b/>
          <w:lang w:val="es-MX"/>
        </w:rPr>
      </w:pPr>
    </w:p>
    <w:p w14:paraId="5D3A2812" w14:textId="77777777" w:rsidR="00E168AE" w:rsidRPr="00CE44AE" w:rsidRDefault="00E168AE" w:rsidP="00E168AE">
      <w:pPr>
        <w:pStyle w:val="NoSpacing"/>
        <w:rPr>
          <w:b/>
          <w:lang w:val="es-MX"/>
        </w:rPr>
      </w:pPr>
    </w:p>
    <w:p w14:paraId="1B201EB9" w14:textId="77777777" w:rsidR="00E168AE" w:rsidRPr="00CE44AE" w:rsidRDefault="00E168AE" w:rsidP="00E168AE">
      <w:pPr>
        <w:pStyle w:val="NoSpacing"/>
        <w:rPr>
          <w:b/>
          <w:lang w:val="es-MX"/>
        </w:rPr>
      </w:pPr>
      <w:r>
        <w:rPr>
          <w:b/>
          <w:bCs/>
          <w:lang w:val="es-US"/>
        </w:rPr>
        <w:t>¿Cómo y cuándo se emiten los fondos?</w:t>
      </w:r>
    </w:p>
    <w:p w14:paraId="3A474D10" w14:textId="2600E01E" w:rsidR="00E168AE" w:rsidRPr="00CE44AE" w:rsidRDefault="00AE73B2" w:rsidP="00E168AE">
      <w:pPr>
        <w:pStyle w:val="NoSpacing"/>
        <w:rPr>
          <w:lang w:val="es-MX"/>
        </w:rPr>
      </w:pPr>
      <w:r w:rsidRPr="00AE73B2">
        <w:rPr>
          <w:lang w:val="es-US"/>
        </w:rPr>
        <w:t xml:space="preserve">Los fondos se emitirán en un (1) cheque a principios de </w:t>
      </w:r>
      <w:r w:rsidR="00C433A2" w:rsidRPr="007702E0">
        <w:rPr>
          <w:lang w:val="es-US"/>
        </w:rPr>
        <w:t>julio</w:t>
      </w:r>
      <w:r w:rsidRPr="00AE73B2">
        <w:rPr>
          <w:lang w:val="es-US"/>
        </w:rPr>
        <w:t>.</w:t>
      </w:r>
      <w:r>
        <w:rPr>
          <w:lang w:val="es-US"/>
        </w:rPr>
        <w:t xml:space="preserve">  </w:t>
      </w:r>
      <w:r w:rsidR="00E168AE">
        <w:rPr>
          <w:lang w:val="es-US"/>
        </w:rPr>
        <w:t xml:space="preserve">Este cheque será pagadero </w:t>
      </w:r>
      <w:r w:rsidR="00E168AE">
        <w:rPr>
          <w:u w:val="single"/>
          <w:lang w:val="es-US"/>
        </w:rPr>
        <w:t>sólo</w:t>
      </w:r>
      <w:r w:rsidR="00E168AE">
        <w:rPr>
          <w:lang w:val="es-US"/>
        </w:rPr>
        <w:t xml:space="preserve"> a la institución que aparece en la página </w:t>
      </w:r>
      <w:r w:rsidR="00E168AE">
        <w:rPr>
          <w:b/>
          <w:bCs/>
          <w:lang w:val="es-US"/>
        </w:rPr>
        <w:t>My Profile</w:t>
      </w:r>
      <w:r w:rsidR="00E168AE">
        <w:rPr>
          <w:lang w:val="es-US"/>
        </w:rPr>
        <w:t xml:space="preserve"> [Mi Perfil] del solicitante. </w:t>
      </w:r>
      <w:r w:rsidR="00E168AE">
        <w:rPr>
          <w:i/>
          <w:iCs/>
          <w:lang w:val="es-US"/>
        </w:rPr>
        <w:t xml:space="preserve">El cheque de la beca </w:t>
      </w:r>
      <w:r w:rsidR="00E168AE">
        <w:rPr>
          <w:i/>
          <w:iCs/>
          <w:u w:val="single"/>
          <w:lang w:val="es-US"/>
        </w:rPr>
        <w:t>no puede</w:t>
      </w:r>
      <w:r w:rsidR="00E168AE">
        <w:rPr>
          <w:i/>
          <w:iCs/>
          <w:lang w:val="es-US"/>
        </w:rPr>
        <w:t xml:space="preserve"> ser pagadero al solicitante.</w:t>
      </w:r>
      <w:r w:rsidR="00E168AE">
        <w:rPr>
          <w:lang w:val="es-US"/>
        </w:rPr>
        <w:t xml:space="preserve">  El cheque se enviará por correo a la dirección física del solicitante para que este puede entregarlo en la oficina pertinente de la institución que seleccionó.  El solicitante recibirá una notificación por correo electrónico de que los fondos fueron emitidos. Para los beneficiarios en México, los fondos se librarán en forma de transferencia electrónica (giro bancario).</w:t>
      </w:r>
    </w:p>
    <w:p w14:paraId="5C643EF2" w14:textId="77777777" w:rsidR="00E168AE" w:rsidRPr="00CE44AE" w:rsidRDefault="00E168AE" w:rsidP="00E168AE">
      <w:pPr>
        <w:pStyle w:val="NoSpacing"/>
        <w:rPr>
          <w:b/>
          <w:lang w:val="es-MX"/>
        </w:rPr>
      </w:pPr>
    </w:p>
    <w:p w14:paraId="0CCFA57B" w14:textId="77777777" w:rsidR="00E168AE" w:rsidRPr="00CE44AE" w:rsidRDefault="00E168AE" w:rsidP="00E168AE">
      <w:pPr>
        <w:pStyle w:val="NoSpacing"/>
        <w:rPr>
          <w:b/>
          <w:lang w:val="es-MX"/>
        </w:rPr>
      </w:pPr>
    </w:p>
    <w:p w14:paraId="150C11D0" w14:textId="77777777" w:rsidR="00E168AE" w:rsidRPr="00CE44AE" w:rsidRDefault="00E168AE" w:rsidP="00E168AE">
      <w:pPr>
        <w:pStyle w:val="NoSpacing"/>
        <w:rPr>
          <w:b/>
          <w:lang w:val="es-MX"/>
        </w:rPr>
      </w:pPr>
      <w:r>
        <w:rPr>
          <w:b/>
          <w:bCs/>
          <w:lang w:val="es-US"/>
        </w:rPr>
        <w:t>¿Cómo se cambia el colegio universitario seleccionado?</w:t>
      </w:r>
    </w:p>
    <w:p w14:paraId="0B141FE6" w14:textId="77777777" w:rsidR="00E168AE" w:rsidRPr="00CE44AE" w:rsidRDefault="00E168AE" w:rsidP="00E168AE">
      <w:pPr>
        <w:pStyle w:val="NoSpacing"/>
        <w:rPr>
          <w:lang w:val="es-MX"/>
        </w:rPr>
      </w:pPr>
      <w:r>
        <w:rPr>
          <w:lang w:val="es-US"/>
        </w:rPr>
        <w:t xml:space="preserve">El solicitante tiene que asegurar que su página </w:t>
      </w:r>
      <w:r>
        <w:rPr>
          <w:b/>
          <w:bCs/>
          <w:lang w:val="es-US"/>
        </w:rPr>
        <w:t>My Profile</w:t>
      </w:r>
      <w:r>
        <w:rPr>
          <w:lang w:val="es-US"/>
        </w:rPr>
        <w:t xml:space="preserve"> [Mi Perfil] indique su opción definitiva de centro de estudios. Es su responsabilidad que su página </w:t>
      </w:r>
      <w:r>
        <w:rPr>
          <w:b/>
          <w:bCs/>
          <w:lang w:val="es-US"/>
        </w:rPr>
        <w:t>My Profile</w:t>
      </w:r>
      <w:r>
        <w:rPr>
          <w:lang w:val="es-US"/>
        </w:rPr>
        <w:t xml:space="preserve"> [Mi Perfil] esté correcta con al menos 30 días de antelación a la fecha de emisión del cheque referido más arriba. Si el cheque de la beca necesita volverse a emitir por cualquier razón, pudiera aplicarse un cargo por tal motivo.</w:t>
      </w:r>
    </w:p>
    <w:p w14:paraId="1E186B09" w14:textId="77777777" w:rsidR="00E168AE" w:rsidRPr="00CE44AE" w:rsidRDefault="00E168AE" w:rsidP="00E168AE">
      <w:pPr>
        <w:pStyle w:val="NoSpacing"/>
        <w:rPr>
          <w:lang w:val="es-MX"/>
        </w:rPr>
      </w:pPr>
    </w:p>
    <w:p w14:paraId="29CEFFC1" w14:textId="77777777" w:rsidR="00E168AE" w:rsidRPr="00CE44AE" w:rsidRDefault="00E168AE" w:rsidP="00E168AE">
      <w:pPr>
        <w:pStyle w:val="NoSpacing"/>
        <w:rPr>
          <w:lang w:val="es-MX"/>
        </w:rPr>
      </w:pPr>
    </w:p>
    <w:p w14:paraId="12EA87A9" w14:textId="77777777" w:rsidR="00B34FF4" w:rsidRDefault="00B34FF4">
      <w:pPr>
        <w:spacing w:after="160" w:line="259" w:lineRule="auto"/>
        <w:rPr>
          <w:rFonts w:asciiTheme="minorHAnsi" w:eastAsiaTheme="minorHAnsi" w:hAnsiTheme="minorHAnsi" w:cstheme="minorBidi"/>
          <w:b/>
          <w:bCs/>
          <w:sz w:val="28"/>
          <w:szCs w:val="22"/>
          <w:lang w:val="es-US"/>
        </w:rPr>
      </w:pPr>
      <w:r>
        <w:rPr>
          <w:b/>
          <w:bCs/>
          <w:sz w:val="28"/>
          <w:lang w:val="es-US"/>
        </w:rPr>
        <w:br w:type="page"/>
      </w:r>
    </w:p>
    <w:p w14:paraId="7F24602C" w14:textId="5199C36A" w:rsidR="00C220D0" w:rsidRPr="00B76819" w:rsidRDefault="00C220D0" w:rsidP="00C220D0">
      <w:pPr>
        <w:pStyle w:val="NoSpacing"/>
        <w:rPr>
          <w:lang w:val="es-MX"/>
        </w:rPr>
      </w:pPr>
      <w:bookmarkStart w:id="3" w:name="ApplicationDetails"/>
      <w:bookmarkEnd w:id="3"/>
      <w:r w:rsidRPr="0051775A">
        <w:rPr>
          <w:b/>
          <w:bCs/>
          <w:sz w:val="28"/>
          <w:lang w:val="es-US"/>
        </w:rPr>
        <w:lastRenderedPageBreak/>
        <w:t>Detalles de la solicitud</w:t>
      </w:r>
    </w:p>
    <w:p w14:paraId="318A7BA2" w14:textId="77777777" w:rsidR="00C220D0" w:rsidRPr="00B76819" w:rsidRDefault="00C220D0" w:rsidP="00C220D0">
      <w:pPr>
        <w:pStyle w:val="NoSpacing"/>
        <w:rPr>
          <w:lang w:val="es-MX"/>
        </w:rPr>
      </w:pPr>
      <w:r>
        <w:rPr>
          <w:noProof/>
        </w:rPr>
        <mc:AlternateContent>
          <mc:Choice Requires="wps">
            <w:drawing>
              <wp:anchor distT="0" distB="0" distL="114300" distR="114300" simplePos="0" relativeHeight="251661312" behindDoc="0" locked="0" layoutInCell="1" allowOverlap="1" wp14:anchorId="7831CDE1" wp14:editId="29B428DA">
                <wp:simplePos x="0" y="0"/>
                <wp:positionH relativeFrom="column">
                  <wp:posOffset>-38100</wp:posOffset>
                </wp:positionH>
                <wp:positionV relativeFrom="paragraph">
                  <wp:posOffset>78105</wp:posOffset>
                </wp:positionV>
                <wp:extent cx="68484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6204BE6"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6.15pt" to="536.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" strokecolor="#70ad47 [3209]" strokeweight="1.5pt">
                <v:stroke joinstyle="miter"/>
              </v:line>
            </w:pict>
          </mc:Fallback>
        </mc:AlternateContent>
      </w:r>
    </w:p>
    <w:p w14:paraId="28B5D53D" w14:textId="77777777" w:rsidR="00C220D0" w:rsidRPr="00B76819" w:rsidRDefault="00C220D0" w:rsidP="00C220D0">
      <w:pPr>
        <w:pStyle w:val="NoSpacing"/>
        <w:rPr>
          <w:lang w:val="es-MX"/>
        </w:rPr>
      </w:pPr>
      <w:r>
        <w:rPr>
          <w:b/>
          <w:bCs/>
          <w:lang w:val="es-US"/>
        </w:rPr>
        <w:t>¿Qué debe ponerse en la solicitud si no se ha tomado la decisión definitiva?</w:t>
      </w:r>
    </w:p>
    <w:p w14:paraId="62C24167" w14:textId="77777777" w:rsidR="00C220D0" w:rsidRPr="00B76819" w:rsidRDefault="00C220D0" w:rsidP="00C220D0">
      <w:pPr>
        <w:pStyle w:val="NoSpacing"/>
        <w:rPr>
          <w:lang w:val="es-MX"/>
        </w:rPr>
      </w:pPr>
      <w:r>
        <w:rPr>
          <w:lang w:val="es-US"/>
        </w:rPr>
        <w:t xml:space="preserve">En la solicitud hay que consignar la primera opción personal de centro de educación superior.  Esta opción puede cambiarse en todo momento antes de vencer el plazo de solicitud. A quienes resulten seleccionados beneficiarios se pedirá que confirmen su opción definitiva de centro de educación.  Si el centro de educación cambia después de pasar el período de aceptación, el beneficiario podrá actualizar esta información en su página </w:t>
      </w:r>
      <w:r>
        <w:rPr>
          <w:b/>
          <w:bCs/>
          <w:lang w:val="es-US"/>
        </w:rPr>
        <w:t>My Profile [Mi Perfil]</w:t>
      </w:r>
      <w:r>
        <w:rPr>
          <w:lang w:val="es-US"/>
        </w:rPr>
        <w:t>.</w:t>
      </w:r>
    </w:p>
    <w:p w14:paraId="5153E7C1" w14:textId="77777777" w:rsidR="00C220D0" w:rsidRPr="00B76819" w:rsidRDefault="00C220D0" w:rsidP="00C220D0">
      <w:pPr>
        <w:pStyle w:val="NoSpacing"/>
        <w:rPr>
          <w:lang w:val="es-MX"/>
        </w:rPr>
      </w:pPr>
    </w:p>
    <w:p w14:paraId="1AEEC111" w14:textId="77777777" w:rsidR="00C220D0" w:rsidRPr="00B76819" w:rsidRDefault="00C220D0" w:rsidP="00C220D0">
      <w:pPr>
        <w:pStyle w:val="NoSpacing"/>
        <w:rPr>
          <w:lang w:val="es-MX"/>
        </w:rPr>
      </w:pPr>
    </w:p>
    <w:p w14:paraId="54715682" w14:textId="77777777" w:rsidR="00C220D0" w:rsidRPr="00B76819" w:rsidRDefault="00C220D0" w:rsidP="00C220D0">
      <w:pPr>
        <w:pStyle w:val="NoSpacing"/>
        <w:rPr>
          <w:lang w:val="es-MX"/>
        </w:rPr>
      </w:pPr>
      <w:r>
        <w:rPr>
          <w:b/>
          <w:bCs/>
          <w:lang w:val="es-US"/>
        </w:rPr>
        <w:t>Si el empleo de los padres hace elegible al solicitante para esta beca, ¿qué información de contacto debe incluirse?</w:t>
      </w:r>
    </w:p>
    <w:p w14:paraId="1B108EF2" w14:textId="77777777" w:rsidR="00C220D0" w:rsidRPr="00B76819" w:rsidRDefault="00C220D0" w:rsidP="00C220D0">
      <w:pPr>
        <w:pStyle w:val="NoSpacing"/>
        <w:rPr>
          <w:lang w:val="es-MX"/>
        </w:rPr>
      </w:pPr>
      <w:r>
        <w:rPr>
          <w:lang w:val="es-US"/>
        </w:rPr>
        <w:t xml:space="preserve">El solicitante tiene que registrarse en una cuenta con correo electrónico personal.  </w:t>
      </w:r>
      <w:r>
        <w:rPr>
          <w:i/>
          <w:iCs/>
          <w:lang w:val="es-US"/>
        </w:rPr>
        <w:t>No usar la dirección de correo electrónico de los padres en el centro de trabajo.</w:t>
      </w:r>
      <w:r>
        <w:rPr>
          <w:lang w:val="es-US"/>
        </w:rPr>
        <w:t xml:space="preserve"> La página </w:t>
      </w:r>
      <w:r>
        <w:rPr>
          <w:b/>
          <w:bCs/>
          <w:lang w:val="es-US"/>
        </w:rPr>
        <w:t>My Profile</w:t>
      </w:r>
      <w:r>
        <w:rPr>
          <w:lang w:val="es-US"/>
        </w:rPr>
        <w:t xml:space="preserve"> [Mi Perfil] debe reflejar el nombre legal y la información de contacto del solicitante. Si es necesaria la información de los padres, esta será específicamente requerida para la solicitud.</w:t>
      </w:r>
    </w:p>
    <w:p w14:paraId="6548ABF5" w14:textId="77777777" w:rsidR="00C220D0" w:rsidRPr="00B76819" w:rsidRDefault="00C220D0" w:rsidP="00C220D0">
      <w:pPr>
        <w:pStyle w:val="NoSpacing"/>
        <w:rPr>
          <w:lang w:val="es-MX"/>
        </w:rPr>
      </w:pPr>
    </w:p>
    <w:p w14:paraId="2FF9D23C" w14:textId="77777777" w:rsidR="00C220D0" w:rsidRPr="00B76819" w:rsidRDefault="00C220D0" w:rsidP="00C220D0">
      <w:pPr>
        <w:pStyle w:val="NoSpacing"/>
        <w:rPr>
          <w:lang w:val="es-MX"/>
        </w:rPr>
      </w:pPr>
    </w:p>
    <w:p w14:paraId="1E0327C8" w14:textId="77777777" w:rsidR="00C220D0" w:rsidRPr="00B76819" w:rsidRDefault="00C220D0" w:rsidP="00C220D0">
      <w:pPr>
        <w:pStyle w:val="NoSpacing"/>
        <w:rPr>
          <w:lang w:val="es-MX"/>
        </w:rPr>
      </w:pPr>
      <w:r>
        <w:rPr>
          <w:b/>
          <w:bCs/>
          <w:lang w:val="es-US"/>
        </w:rPr>
        <w:t>¿Cuál es la diferencia entre transcripciones oficiales y no oficiales?</w:t>
      </w:r>
    </w:p>
    <w:p w14:paraId="7A19F147" w14:textId="77777777" w:rsidR="00C220D0" w:rsidRPr="00B76819" w:rsidRDefault="00C220D0" w:rsidP="00C220D0">
      <w:pPr>
        <w:pStyle w:val="NoSpacing"/>
        <w:rPr>
          <w:lang w:val="es-MX"/>
        </w:rPr>
      </w:pPr>
    </w:p>
    <w:p w14:paraId="504A37E3" w14:textId="77777777" w:rsidR="00C220D0" w:rsidRPr="00CE44AE" w:rsidRDefault="00C220D0" w:rsidP="00C220D0">
      <w:pPr>
        <w:pStyle w:val="NoSpacing"/>
        <w:rPr>
          <w:lang w:val="es-MX"/>
        </w:rPr>
      </w:pPr>
      <w:r>
        <w:rPr>
          <w:b/>
          <w:bCs/>
          <w:lang w:val="es-US"/>
        </w:rPr>
        <w:t>Las transcripciones oficiales</w:t>
      </w:r>
      <w:r>
        <w:rPr>
          <w:lang w:val="es-US"/>
        </w:rPr>
        <w:t xml:space="preserve"> tienen que obtenerse a través de la oficina administrativa del preuniversitario u oficina de registro del colegio universitario.  Las transcripciones se imprimen normalmente en papel con membrete oficial y/o declaración expresa de que son oficiales.  Así mismo pueden incluir o exigir una firma. </w:t>
      </w:r>
    </w:p>
    <w:p w14:paraId="4A4EEC7C" w14:textId="72F5F6BC" w:rsidR="00C220D0" w:rsidRPr="00B76819" w:rsidRDefault="00C220D0" w:rsidP="00C220D0">
      <w:pPr>
        <w:pStyle w:val="NoSpacing"/>
        <w:rPr>
          <w:i/>
          <w:lang w:val="es-MX"/>
        </w:rPr>
      </w:pPr>
      <w:r>
        <w:rPr>
          <w:i/>
          <w:iCs/>
          <w:lang w:val="es-US"/>
        </w:rPr>
        <w:t xml:space="preserve">Nota: La transcripción oficial puede llegar al solicitante en sobre sellado, con declaración de que será no oficial si el sobre se abre. Al escanear o copiar transcripciones oficiales </w:t>
      </w:r>
      <w:r>
        <w:rPr>
          <w:i/>
          <w:iCs/>
          <w:u w:val="single"/>
          <w:lang w:val="es-US"/>
        </w:rPr>
        <w:t>pudiera</w:t>
      </w:r>
      <w:r>
        <w:rPr>
          <w:i/>
          <w:iCs/>
          <w:lang w:val="es-US"/>
        </w:rPr>
        <w:t xml:space="preserve"> aparecer una marca de agua para dar cuenta de que dejaron de ser oficiales.  </w:t>
      </w:r>
      <w:r>
        <w:rPr>
          <w:b/>
          <w:bCs/>
          <w:i/>
          <w:iCs/>
          <w:lang w:val="es-US"/>
        </w:rPr>
        <w:t xml:space="preserve">A pesar de la marca de agua o el sobre sellado, este puede abrirse si es necesario para cargar documentos. Estos se considerarán oficiales a nuestros efectos. </w:t>
      </w:r>
      <w:r w:rsidR="002E0907" w:rsidRPr="00FC748B">
        <w:rPr>
          <w:i/>
          <w:lang w:val="es-ES" w:bidi="es-US"/>
        </w:rPr>
        <w:t xml:space="preserve">Los tipos de archivo aceptables son </w:t>
      </w:r>
      <w:r w:rsidR="002E0907" w:rsidRPr="00FC748B">
        <w:rPr>
          <w:b/>
          <w:i/>
          <w:color w:val="C00000"/>
          <w:lang w:val="es-ES" w:bidi="es-US"/>
        </w:rPr>
        <w:t>.pdf, .tif, .png, .jpeg, .jpg, .bmp y .xps.</w:t>
      </w:r>
      <w:r w:rsidR="002E0907" w:rsidRPr="00FC748B">
        <w:rPr>
          <w:i/>
          <w:lang w:val="es-ES" w:bidi="es-US"/>
        </w:rPr>
        <w:t xml:space="preserve"> Al escanear o copiar los documentos, no es necesario incluir una copia del sobre sellado.</w:t>
      </w:r>
    </w:p>
    <w:p w14:paraId="50D335E6" w14:textId="77777777" w:rsidR="00C220D0" w:rsidRPr="00B76819" w:rsidRDefault="00C220D0" w:rsidP="00C220D0">
      <w:pPr>
        <w:pStyle w:val="NoSpacing"/>
        <w:rPr>
          <w:i/>
          <w:lang w:val="es-MX"/>
        </w:rPr>
      </w:pPr>
    </w:p>
    <w:p w14:paraId="51C7A520" w14:textId="77777777" w:rsidR="00C220D0" w:rsidRPr="00B76819" w:rsidRDefault="00C220D0" w:rsidP="00C220D0">
      <w:pPr>
        <w:pStyle w:val="NoSpacing"/>
        <w:rPr>
          <w:lang w:val="es-MX"/>
        </w:rPr>
      </w:pPr>
      <w:r>
        <w:rPr>
          <w:b/>
          <w:bCs/>
          <w:lang w:val="es-US"/>
        </w:rPr>
        <w:t>A transcripciones no oficiales</w:t>
      </w:r>
      <w:r>
        <w:rPr>
          <w:lang w:val="es-US"/>
        </w:rPr>
        <w:t xml:space="preserve"> se puede tener acceso a través del portal estudiantil por Internet del centro de educación.  Estas páginas tienen que convertirse a uno de los formatos de archivo aceptables.  </w:t>
      </w:r>
      <w:r>
        <w:rPr>
          <w:color w:val="C00000"/>
          <w:lang w:val="es-US"/>
        </w:rPr>
        <w:t xml:space="preserve">Las transcripciones no oficiales </w:t>
      </w:r>
      <w:r>
        <w:rPr>
          <w:b/>
          <w:bCs/>
          <w:color w:val="C00000"/>
          <w:u w:val="single"/>
          <w:lang w:val="es-US"/>
        </w:rPr>
        <w:t>tienen que</w:t>
      </w:r>
      <w:r>
        <w:rPr>
          <w:color w:val="C00000"/>
          <w:lang w:val="es-US"/>
        </w:rPr>
        <w:t xml:space="preserve"> consignar el nombre del solicitante.</w:t>
      </w:r>
    </w:p>
    <w:p w14:paraId="73169E07" w14:textId="77777777" w:rsidR="00C220D0" w:rsidRPr="00B76819" w:rsidRDefault="00C220D0" w:rsidP="00C220D0">
      <w:pPr>
        <w:pStyle w:val="NoSpacing"/>
        <w:rPr>
          <w:lang w:val="es-MX"/>
        </w:rPr>
      </w:pPr>
    </w:p>
    <w:p w14:paraId="45B977D7" w14:textId="77777777" w:rsidR="00C220D0" w:rsidRPr="00B76819" w:rsidRDefault="00C220D0" w:rsidP="00C220D0">
      <w:pPr>
        <w:pStyle w:val="NoSpacing"/>
        <w:rPr>
          <w:lang w:val="es-MX"/>
        </w:rPr>
      </w:pPr>
    </w:p>
    <w:p w14:paraId="77375256" w14:textId="477D0BA1" w:rsidR="00C220D0" w:rsidRPr="00B76819" w:rsidRDefault="00C220D0" w:rsidP="00C220D0">
      <w:pPr>
        <w:pStyle w:val="NoSpacing"/>
        <w:rPr>
          <w:b/>
          <w:lang w:val="es-MX"/>
        </w:rPr>
      </w:pPr>
      <w:r>
        <w:rPr>
          <w:b/>
          <w:bCs/>
          <w:lang w:val="es-US"/>
        </w:rPr>
        <w:t>¿Qué documentación de apoyo se requiere para esta solicitud</w:t>
      </w:r>
      <w:r w:rsidR="00562DED">
        <w:rPr>
          <w:b/>
          <w:bCs/>
          <w:lang w:val="es-US"/>
        </w:rPr>
        <w:t xml:space="preserve"> si me nombran semifinalista</w:t>
      </w:r>
      <w:r>
        <w:rPr>
          <w:b/>
          <w:bCs/>
          <w:lang w:val="es-US"/>
        </w:rPr>
        <w:t>?</w:t>
      </w:r>
    </w:p>
    <w:p w14:paraId="205EA847" w14:textId="77777777" w:rsidR="00C220D0" w:rsidRPr="00B76819" w:rsidRDefault="00C220D0" w:rsidP="00C220D0">
      <w:pPr>
        <w:pStyle w:val="NoSpacing"/>
        <w:numPr>
          <w:ilvl w:val="0"/>
          <w:numId w:val="2"/>
        </w:numPr>
        <w:rPr>
          <w:lang w:val="es-MX"/>
        </w:rPr>
      </w:pPr>
      <w:r>
        <w:rPr>
          <w:lang w:val="es-US"/>
        </w:rPr>
        <w:t>Transcripción de Preuniversitario/Escuela Secundaria: Sólo para estudiantes de primer o segundo año de colegio universitario; estudiantes de primer año de universidad y de primer año de Pre Universidad CEGEP.</w:t>
      </w:r>
    </w:p>
    <w:p w14:paraId="6A6A6928" w14:textId="77777777" w:rsidR="00C220D0" w:rsidRPr="00B76819" w:rsidRDefault="00C220D0" w:rsidP="00C220D0">
      <w:pPr>
        <w:pStyle w:val="NoSpacing"/>
        <w:numPr>
          <w:ilvl w:val="0"/>
          <w:numId w:val="2"/>
        </w:numPr>
        <w:rPr>
          <w:lang w:val="es-MX"/>
        </w:rPr>
      </w:pPr>
      <w:r>
        <w:rPr>
          <w:lang w:val="es-US"/>
        </w:rPr>
        <w:t>Transcripciones de Colegio Universitario/Universidad: Sólo para estudiantes de segundo o superiores años en colegio universitario; estudiantes de segundo, tercero y cuarto año de universidad; estudiantes de segundo año de Pre Universidad CEGEP.</w:t>
      </w:r>
    </w:p>
    <w:p w14:paraId="0F511AAC" w14:textId="27294AB4" w:rsidR="00C220D0" w:rsidRPr="00B76819" w:rsidRDefault="00C220D0" w:rsidP="00C220D0">
      <w:pPr>
        <w:pStyle w:val="NoSpacing"/>
        <w:numPr>
          <w:ilvl w:val="0"/>
          <w:numId w:val="2"/>
        </w:numPr>
        <w:rPr>
          <w:lang w:val="es-MX"/>
        </w:rPr>
      </w:pPr>
      <w:r>
        <w:rPr>
          <w:lang w:val="es-US"/>
        </w:rPr>
        <w:t xml:space="preserve">Formulario 1040 de Impuestos en </w:t>
      </w:r>
      <w:r w:rsidR="00AF4DC3">
        <w:rPr>
          <w:lang w:val="es-US"/>
        </w:rPr>
        <w:t>2023 o 2024</w:t>
      </w:r>
      <w:r>
        <w:rPr>
          <w:lang w:val="es-US"/>
        </w:rPr>
        <w:t xml:space="preserve"> (Sólo las dos primeras páginas): Todos los semifinalistas</w:t>
      </w:r>
      <w:r>
        <w:rPr>
          <w:lang w:val="es-US"/>
        </w:rPr>
        <w:br/>
        <w:t>de EE. UU.</w:t>
      </w:r>
    </w:p>
    <w:p w14:paraId="3578E49E" w14:textId="5217B3AD" w:rsidR="00C220D0" w:rsidRPr="00B76819" w:rsidRDefault="00C220D0" w:rsidP="00C220D0">
      <w:pPr>
        <w:pStyle w:val="NoSpacing"/>
        <w:numPr>
          <w:ilvl w:val="0"/>
          <w:numId w:val="2"/>
        </w:numPr>
        <w:rPr>
          <w:lang w:val="es-MX"/>
        </w:rPr>
      </w:pPr>
      <w:r>
        <w:rPr>
          <w:lang w:val="es-US"/>
        </w:rPr>
        <w:t xml:space="preserve">Formulario canadiense T1 en </w:t>
      </w:r>
      <w:r w:rsidR="00AF4DC3">
        <w:rPr>
          <w:lang w:val="es-US"/>
        </w:rPr>
        <w:t>2023 o 2024</w:t>
      </w:r>
      <w:r>
        <w:rPr>
          <w:lang w:val="es-US"/>
        </w:rPr>
        <w:t xml:space="preserve"> (Sólo las tres primeras páginas): Todos los semifinalistas de Canadá</w:t>
      </w:r>
    </w:p>
    <w:p w14:paraId="79E75AB6" w14:textId="3A07AEC0" w:rsidR="00C220D0" w:rsidRPr="00B76819" w:rsidRDefault="00C220D0" w:rsidP="00C220D0">
      <w:pPr>
        <w:pStyle w:val="NoSpacing"/>
        <w:numPr>
          <w:ilvl w:val="0"/>
          <w:numId w:val="2"/>
        </w:numPr>
        <w:rPr>
          <w:lang w:val="es-MX"/>
        </w:rPr>
      </w:pPr>
      <w:r>
        <w:rPr>
          <w:lang w:val="es-US"/>
        </w:rPr>
        <w:t xml:space="preserve">Recibos oficiales de documentación de ingresos mensuales en </w:t>
      </w:r>
      <w:r w:rsidR="00AF4DC3">
        <w:rPr>
          <w:lang w:val="es-US"/>
        </w:rPr>
        <w:t>2023 o 2024</w:t>
      </w:r>
      <w:r>
        <w:rPr>
          <w:lang w:val="es-US"/>
        </w:rPr>
        <w:t xml:space="preserve">: Todos los semifinalistas de México </w:t>
      </w:r>
    </w:p>
    <w:p w14:paraId="3B8FE5BD" w14:textId="77777777" w:rsidR="00C220D0" w:rsidRPr="00B76819" w:rsidRDefault="00C220D0" w:rsidP="00C220D0">
      <w:pPr>
        <w:pStyle w:val="NoSpacing"/>
        <w:rPr>
          <w:lang w:val="es-MX"/>
        </w:rPr>
      </w:pPr>
    </w:p>
    <w:p w14:paraId="1A6D539C" w14:textId="77777777" w:rsidR="00C220D0" w:rsidRPr="00B76819" w:rsidRDefault="00C220D0" w:rsidP="00C220D0">
      <w:pPr>
        <w:pStyle w:val="NoSpacing"/>
        <w:rPr>
          <w:lang w:val="es-MX"/>
        </w:rPr>
      </w:pPr>
    </w:p>
    <w:p w14:paraId="5ECCDCBD" w14:textId="77777777" w:rsidR="00B54CA6" w:rsidRPr="00B54CA6" w:rsidRDefault="00B54CA6" w:rsidP="00B54CA6">
      <w:pPr>
        <w:pStyle w:val="NoSpacing"/>
        <w:rPr>
          <w:b/>
          <w:bCs/>
          <w:lang w:val="es-US"/>
        </w:rPr>
      </w:pPr>
      <w:r w:rsidRPr="00B54CA6">
        <w:rPr>
          <w:b/>
          <w:bCs/>
          <w:lang w:val="es-US"/>
        </w:rPr>
        <w:t>¿Dónde y cuándo debería enviar mi documentación de respaldo si me nombran semifinalista?</w:t>
      </w:r>
    </w:p>
    <w:p w14:paraId="2882B469" w14:textId="43E2192D" w:rsidR="00C220D0" w:rsidRPr="00B54CA6" w:rsidRDefault="00B54CA6" w:rsidP="00B54CA6">
      <w:pPr>
        <w:pStyle w:val="NoSpacing"/>
        <w:rPr>
          <w:lang w:val="es-MX"/>
        </w:rPr>
      </w:pPr>
      <w:r w:rsidRPr="00B54CA6">
        <w:rPr>
          <w:lang w:val="es-US"/>
        </w:rPr>
        <w:t>Toda la documentación de respaldo requerida debe ser cargada en su formulario de semifinalista en línea antes de la fecha límite para semifinalistas.</w:t>
      </w:r>
      <w:r w:rsidR="00BF421A">
        <w:rPr>
          <w:lang w:val="es-US"/>
        </w:rPr>
        <w:t xml:space="preserve"> </w:t>
      </w:r>
      <w:r w:rsidRPr="00B54CA6">
        <w:rPr>
          <w:lang w:val="es-US"/>
        </w:rPr>
        <w:t>En caso de no seguir las instrucciones de carga correctamente, es posible que su formulario de semifinalista quede incompleto. La documentación que cumpla con los criterios requeridos para el formulario de semifinalista que se cargue antes de la fecha límite será procesada ​​y considerada a tiempo.</w:t>
      </w:r>
    </w:p>
    <w:p w14:paraId="61E6E163" w14:textId="77777777" w:rsidR="00E168AE" w:rsidRDefault="00E168AE" w:rsidP="00E168AE">
      <w:pPr>
        <w:pStyle w:val="NoSpacing"/>
        <w:rPr>
          <w:b/>
          <w:bCs/>
          <w:sz w:val="28"/>
          <w:lang w:val="es-US"/>
        </w:rPr>
      </w:pPr>
    </w:p>
    <w:p w14:paraId="5BCD01D9" w14:textId="79558BF3" w:rsidR="00E168AE" w:rsidRPr="00B76819" w:rsidRDefault="00E168AE" w:rsidP="00E168AE">
      <w:pPr>
        <w:pStyle w:val="NoSpacing"/>
        <w:rPr>
          <w:b/>
          <w:sz w:val="28"/>
          <w:lang w:val="es-MX"/>
        </w:rPr>
      </w:pPr>
      <w:r>
        <w:rPr>
          <w:noProof/>
        </w:rPr>
        <w:lastRenderedPageBreak/>
        <mc:AlternateContent>
          <mc:Choice Requires="wps">
            <w:drawing>
              <wp:anchor distT="0" distB="0" distL="114300" distR="114300" simplePos="0" relativeHeight="251675648" behindDoc="0" locked="0" layoutInCell="1" allowOverlap="1" wp14:anchorId="2C810FCF" wp14:editId="6E484C31">
                <wp:simplePos x="0" y="0"/>
                <wp:positionH relativeFrom="column">
                  <wp:posOffset>9525</wp:posOffset>
                </wp:positionH>
                <wp:positionV relativeFrom="paragraph">
                  <wp:posOffset>295275</wp:posOffset>
                </wp:positionV>
                <wp:extent cx="68484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848475" cy="0"/>
                        </a:xfrm>
                        <a:prstGeom prst="line">
                          <a:avLst/>
                        </a:prstGeom>
                        <a:noFill/>
                        <a:ln w="19050" cap="flat" cmpd="sng" algn="ctr">
                          <a:solidFill>
                            <a:srgbClr val="70AD47"/>
                          </a:solidFill>
                          <a:prstDash val="solid"/>
                          <a:miter lim="800000"/>
                        </a:ln>
                        <a:effectLst/>
                      </wps:spPr>
                      <wps:bodyPr/>
                    </wps:wsp>
                  </a:graphicData>
                </a:graphic>
              </wp:anchor>
            </w:drawing>
          </mc:Choice>
          <mc:Fallback>
            <w:pict>
              <v:line w14:anchorId="6EBA333B" id="Straight Connecto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23.25pt" to="54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" strokecolor="#70ad47" strokeweight="1.5pt">
                <v:stroke joinstyle="miter"/>
              </v:line>
            </w:pict>
          </mc:Fallback>
        </mc:AlternateContent>
      </w:r>
      <w:r>
        <w:rPr>
          <w:b/>
          <w:bCs/>
          <w:sz w:val="28"/>
          <w:lang w:val="es-US"/>
        </w:rPr>
        <w:t>Notificaciones</w:t>
      </w:r>
    </w:p>
    <w:p w14:paraId="62CCD85E" w14:textId="77777777" w:rsidR="00E168AE" w:rsidRPr="00B76819" w:rsidRDefault="00E168AE" w:rsidP="00E168AE">
      <w:pPr>
        <w:pStyle w:val="NoSpacing"/>
        <w:rPr>
          <w:b/>
          <w:sz w:val="28"/>
          <w:lang w:val="es-MX"/>
        </w:rPr>
      </w:pPr>
    </w:p>
    <w:p w14:paraId="6795759F" w14:textId="77777777" w:rsidR="00E168AE" w:rsidRPr="00B76819" w:rsidRDefault="00E168AE" w:rsidP="00E168AE">
      <w:pPr>
        <w:pStyle w:val="NoSpacing"/>
        <w:rPr>
          <w:lang w:val="es-MX"/>
        </w:rPr>
      </w:pPr>
      <w:r>
        <w:rPr>
          <w:b/>
          <w:bCs/>
          <w:lang w:val="es-US"/>
        </w:rPr>
        <w:t>¿Cómo se notificará el estado de la solicitud?</w:t>
      </w:r>
    </w:p>
    <w:p w14:paraId="6BCE4F0B" w14:textId="77777777" w:rsidR="00E168AE" w:rsidRPr="00B76819" w:rsidRDefault="00E168AE" w:rsidP="00E168AE">
      <w:pPr>
        <w:pStyle w:val="NoSpacing"/>
        <w:rPr>
          <w:b/>
          <w:lang w:val="es-MX"/>
        </w:rPr>
      </w:pPr>
      <w:r>
        <w:rPr>
          <w:lang w:val="es-US"/>
        </w:rPr>
        <w:t xml:space="preserve">Las notificaciones se enviarán sobre todo por correo electrónico a la dirección usada por el solicitante al crear su cuenta. Algunos programas ofrecen notificaciones por mensajes de texto y voz. </w:t>
      </w:r>
      <w:r>
        <w:rPr>
          <w:b/>
          <w:bCs/>
          <w:lang w:val="es-US"/>
        </w:rPr>
        <w:t>En última instancia, es responsabilidad del solicitante verificar el estado de su solicitud en la página de inicio hasta que indique Completa.</w:t>
      </w:r>
      <w:r>
        <w:rPr>
          <w:lang w:val="es-US"/>
        </w:rPr>
        <w:t xml:space="preserve"> </w:t>
      </w:r>
    </w:p>
    <w:p w14:paraId="64BB439E" w14:textId="77777777" w:rsidR="00E168AE" w:rsidRPr="00B76819" w:rsidRDefault="00E168AE" w:rsidP="00E168AE">
      <w:pPr>
        <w:pStyle w:val="NoSpacing"/>
        <w:rPr>
          <w:b/>
          <w:lang w:val="es-MX"/>
        </w:rPr>
      </w:pPr>
    </w:p>
    <w:p w14:paraId="7F1DF084" w14:textId="77777777" w:rsidR="00E168AE" w:rsidRPr="00B76819" w:rsidRDefault="00E168AE" w:rsidP="00E168AE">
      <w:pPr>
        <w:pStyle w:val="NoSpacing"/>
        <w:rPr>
          <w:b/>
          <w:lang w:val="es-MX"/>
        </w:rPr>
      </w:pPr>
    </w:p>
    <w:p w14:paraId="3AA0FC47" w14:textId="77777777" w:rsidR="00E168AE" w:rsidRPr="00CE44AE" w:rsidRDefault="00E168AE" w:rsidP="00E168AE">
      <w:pPr>
        <w:pStyle w:val="NoSpacing"/>
        <w:rPr>
          <w:lang w:val="es-MX"/>
        </w:rPr>
      </w:pPr>
      <w:r>
        <w:rPr>
          <w:b/>
          <w:bCs/>
          <w:lang w:val="es-US"/>
        </w:rPr>
        <w:t>¿Qué notificaciones se enviarán al solicitante?</w:t>
      </w:r>
    </w:p>
    <w:p w14:paraId="4CFB013D" w14:textId="77777777" w:rsidR="00E168AE" w:rsidRPr="00CE44AE" w:rsidRDefault="00E168AE" w:rsidP="00E168AE">
      <w:pPr>
        <w:pStyle w:val="NoSpacing"/>
        <w:numPr>
          <w:ilvl w:val="0"/>
          <w:numId w:val="6"/>
        </w:numPr>
        <w:rPr>
          <w:lang w:val="es-MX"/>
        </w:rPr>
      </w:pPr>
      <w:r>
        <w:rPr>
          <w:lang w:val="es-US"/>
        </w:rPr>
        <w:t xml:space="preserve">Recordatorios de fecha límite: Los correos electrónicos con recordatorio de fecha límite suelen enviarse con dos (2) y una (1) semana de antelación a la fecha límite de la solicitud. </w:t>
      </w:r>
    </w:p>
    <w:p w14:paraId="546B6C02" w14:textId="77777777" w:rsidR="00E168AE" w:rsidRPr="00C560BA" w:rsidRDefault="00E168AE" w:rsidP="00E168AE">
      <w:pPr>
        <w:pStyle w:val="NoSpacing"/>
        <w:numPr>
          <w:ilvl w:val="0"/>
          <w:numId w:val="6"/>
        </w:numPr>
      </w:pPr>
      <w:r>
        <w:rPr>
          <w:lang w:val="es-US"/>
        </w:rPr>
        <w:t xml:space="preserve">Resultados de la selección: Las notificaciones de los resultados de la selección se envían a todos los solicitantes con solicitud </w:t>
      </w:r>
      <w:r>
        <w:rPr>
          <w:b/>
          <w:bCs/>
          <w:lang w:val="es-US"/>
        </w:rPr>
        <w:t>Completa</w:t>
      </w:r>
      <w:r>
        <w:rPr>
          <w:lang w:val="es-US"/>
        </w:rPr>
        <w:t>. Esto incluye las notificaciones a semifinalistas y finalistas.</w:t>
      </w:r>
    </w:p>
    <w:p w14:paraId="381B6351" w14:textId="77777777" w:rsidR="00E168AE" w:rsidRPr="00CE44AE" w:rsidRDefault="00E168AE" w:rsidP="00E168AE">
      <w:pPr>
        <w:pStyle w:val="NoSpacing"/>
        <w:numPr>
          <w:ilvl w:val="0"/>
          <w:numId w:val="6"/>
        </w:numPr>
        <w:rPr>
          <w:lang w:val="es-MX"/>
        </w:rPr>
      </w:pPr>
      <w:r>
        <w:rPr>
          <w:lang w:val="es-US"/>
        </w:rPr>
        <w:t>Fondos desembolsados: Una vez que se hayan emitido los fondos a un solicitante, este será notificado.</w:t>
      </w:r>
    </w:p>
    <w:p w14:paraId="0DBDE50F" w14:textId="77777777" w:rsidR="00E168AE" w:rsidRPr="00C560BA" w:rsidRDefault="00E168AE" w:rsidP="00E168AE">
      <w:pPr>
        <w:pStyle w:val="NoSpacing"/>
        <w:numPr>
          <w:ilvl w:val="0"/>
          <w:numId w:val="6"/>
        </w:numPr>
      </w:pPr>
      <w:r>
        <w:rPr>
          <w:lang w:val="es-US"/>
        </w:rPr>
        <w:t>Otras becas: Ocasionalmente, el solicitante será notificado de que cumple con los requisitos para otra beca administrada por ISTS. Estas notificaciones no están garantizadas.</w:t>
      </w:r>
    </w:p>
    <w:p w14:paraId="490920A1" w14:textId="77777777" w:rsidR="00E168AE" w:rsidRPr="00CE44AE" w:rsidRDefault="00E168AE" w:rsidP="00E168AE">
      <w:pPr>
        <w:pStyle w:val="NoSpacing"/>
        <w:rPr>
          <w:i/>
          <w:lang w:val="es-MX"/>
        </w:rPr>
      </w:pPr>
      <w:r>
        <w:rPr>
          <w:i/>
          <w:iCs/>
          <w:lang w:val="es-US"/>
        </w:rPr>
        <w:t xml:space="preserve">La información del solicitante no se vende jamás a tercero con propósitos de mercadotecnia. </w:t>
      </w:r>
    </w:p>
    <w:p w14:paraId="7E359275" w14:textId="77777777" w:rsidR="00E168AE" w:rsidRPr="00CE44AE" w:rsidRDefault="00E168AE" w:rsidP="00E168AE">
      <w:pPr>
        <w:pStyle w:val="NoSpacing"/>
        <w:rPr>
          <w:lang w:val="es-MX"/>
        </w:rPr>
      </w:pPr>
    </w:p>
    <w:p w14:paraId="684087C4" w14:textId="77777777" w:rsidR="00E168AE" w:rsidRPr="00CE44AE" w:rsidRDefault="00E168AE" w:rsidP="00E168AE">
      <w:pPr>
        <w:pStyle w:val="NoSpacing"/>
        <w:rPr>
          <w:lang w:val="es-MX"/>
        </w:rPr>
      </w:pPr>
    </w:p>
    <w:p w14:paraId="0EA54E63" w14:textId="77777777" w:rsidR="00E168AE" w:rsidRPr="00CE44AE" w:rsidRDefault="00E168AE" w:rsidP="00E168AE">
      <w:pPr>
        <w:pStyle w:val="NoSpacing"/>
        <w:rPr>
          <w:b/>
          <w:lang w:val="es-MX"/>
        </w:rPr>
      </w:pPr>
      <w:r>
        <w:rPr>
          <w:b/>
          <w:bCs/>
          <w:lang w:val="es-US"/>
        </w:rPr>
        <w:t>¿Quién enviará las notificaciones?</w:t>
      </w:r>
    </w:p>
    <w:p w14:paraId="76BCD9D1" w14:textId="77777777" w:rsidR="00E168AE" w:rsidRPr="00CE44AE" w:rsidRDefault="00E168AE" w:rsidP="00E168AE">
      <w:pPr>
        <w:pStyle w:val="NoSpacing"/>
        <w:rPr>
          <w:lang w:val="es-MX"/>
        </w:rPr>
      </w:pPr>
      <w:r>
        <w:rPr>
          <w:lang w:val="es-US"/>
        </w:rPr>
        <w:t xml:space="preserve">Los solicitantes recibirán notificaciones desde dos (2) direcciones de correo electrónico de ISTS posibles: </w:t>
      </w:r>
      <w:hyperlink r:id="rId10" w:history="1">
        <w:r>
          <w:rPr>
            <w:rStyle w:val="Hyperlink"/>
            <w:lang w:val="es-US"/>
          </w:rPr>
          <w:t>donotreply@applyISTS.com</w:t>
        </w:r>
      </w:hyperlink>
      <w:r>
        <w:rPr>
          <w:lang w:val="es-US"/>
        </w:rPr>
        <w:t xml:space="preserve"> y </w:t>
      </w:r>
      <w:hyperlink r:id="rId11" w:history="1">
        <w:r>
          <w:rPr>
            <w:rStyle w:val="Hyperlink"/>
            <w:lang w:val="es-US"/>
          </w:rPr>
          <w:t>orangescholars@applyISTS.com</w:t>
        </w:r>
      </w:hyperlink>
      <w:r>
        <w:rPr>
          <w:lang w:val="es-US"/>
        </w:rPr>
        <w:t>.  Cada solicitante debe agregar ambas a su lista de remitentes seguros para garantizar que correos electrónicos importantes no vayan a parar a las carpetas spam o junk [correos basura].</w:t>
      </w:r>
    </w:p>
    <w:p w14:paraId="45FD2D6C" w14:textId="77777777" w:rsidR="00E168AE" w:rsidRPr="00CE44AE" w:rsidRDefault="00E168AE" w:rsidP="00E168AE">
      <w:pPr>
        <w:pStyle w:val="NoSpacing"/>
        <w:rPr>
          <w:i/>
          <w:lang w:val="es-MX"/>
        </w:rPr>
      </w:pPr>
    </w:p>
    <w:p w14:paraId="1CC463E0" w14:textId="77777777" w:rsidR="00E168AE" w:rsidRPr="00CE44AE" w:rsidRDefault="00E168AE" w:rsidP="00E168AE">
      <w:pPr>
        <w:pStyle w:val="NoSpacing"/>
        <w:rPr>
          <w:b/>
          <w:lang w:val="es-MX"/>
        </w:rPr>
      </w:pPr>
      <w:r>
        <w:rPr>
          <w:b/>
          <w:bCs/>
          <w:lang w:val="es-US"/>
        </w:rPr>
        <w:t>¿Cuándo se recibirán las notificaciones?</w:t>
      </w:r>
    </w:p>
    <w:p w14:paraId="35384179" w14:textId="77777777" w:rsidR="00E168AE" w:rsidRPr="00CE44AE" w:rsidRDefault="00E168AE" w:rsidP="00E168AE">
      <w:pPr>
        <w:pStyle w:val="NoSpacing"/>
        <w:rPr>
          <w:lang w:val="es-MX"/>
        </w:rPr>
      </w:pPr>
      <w:r>
        <w:rPr>
          <w:lang w:val="es-US"/>
        </w:rPr>
        <w:t>Las notificaciones varían por programa sobre la base del cronograma. Consultar el cronograma del programa presentado más arriba para información más específica. Por lo general, los recordatorios de fecha límite se envían con dos (2) y una (1) semana de antelación a la fecha límite de la solicitud.</w:t>
      </w:r>
    </w:p>
    <w:p w14:paraId="4A34822B" w14:textId="77777777" w:rsidR="00E168AE" w:rsidRPr="00CE44AE" w:rsidRDefault="00E168AE" w:rsidP="00E168AE">
      <w:pPr>
        <w:pStyle w:val="NoSpacing"/>
        <w:rPr>
          <w:lang w:val="es-MX"/>
        </w:rPr>
      </w:pPr>
    </w:p>
    <w:p w14:paraId="5B7282D6" w14:textId="77777777" w:rsidR="00E168AE" w:rsidRPr="00CE44AE" w:rsidRDefault="00E168AE" w:rsidP="00E168AE">
      <w:pPr>
        <w:pStyle w:val="NoSpacing"/>
        <w:rPr>
          <w:lang w:val="es-MX"/>
        </w:rPr>
      </w:pPr>
    </w:p>
    <w:p w14:paraId="53123611" w14:textId="77777777" w:rsidR="00E168AE" w:rsidRPr="00CE44AE" w:rsidRDefault="00E168AE" w:rsidP="00E168AE">
      <w:pPr>
        <w:pStyle w:val="NoSpacing"/>
        <w:rPr>
          <w:b/>
          <w:lang w:val="es-MX"/>
        </w:rPr>
      </w:pPr>
      <w:r>
        <w:rPr>
          <w:b/>
          <w:bCs/>
          <w:lang w:val="es-US"/>
        </w:rPr>
        <w:t>¿Puede optarse por no recibir notificaciones?</w:t>
      </w:r>
    </w:p>
    <w:p w14:paraId="7CB0FA58" w14:textId="77777777" w:rsidR="00E168AE" w:rsidRPr="00CE44AE" w:rsidRDefault="00E168AE" w:rsidP="00E168AE">
      <w:pPr>
        <w:pStyle w:val="NoSpacing"/>
        <w:rPr>
          <w:lang w:val="es-MX"/>
        </w:rPr>
      </w:pPr>
      <w:r>
        <w:rPr>
          <w:lang w:val="es-US"/>
        </w:rPr>
        <w:t xml:space="preserve">Sí, pero </w:t>
      </w:r>
      <w:r>
        <w:rPr>
          <w:u w:val="single"/>
          <w:lang w:val="es-US"/>
        </w:rPr>
        <w:t>no es recomendable</w:t>
      </w:r>
      <w:r>
        <w:rPr>
          <w:lang w:val="es-US"/>
        </w:rPr>
        <w:t xml:space="preserve">. El solicitante tiene la responsabilidad de garantizar que su aplicación esté </w:t>
      </w:r>
      <w:r>
        <w:rPr>
          <w:b/>
          <w:bCs/>
          <w:lang w:val="es-US"/>
        </w:rPr>
        <w:t>Completa</w:t>
      </w:r>
      <w:r>
        <w:rPr>
          <w:lang w:val="es-US"/>
        </w:rPr>
        <w:t xml:space="preserve">. De optar por no recibir notificaciones, el solicitante no recibirá ni recordatorios de fecha límite ni los resultados de la selección. </w:t>
      </w:r>
      <w:r>
        <w:rPr>
          <w:b/>
          <w:bCs/>
          <w:lang w:val="es-US"/>
        </w:rPr>
        <w:t xml:space="preserve">La información del solicitante no se vende jamás a ningún tercero. </w:t>
      </w:r>
      <w:r>
        <w:rPr>
          <w:lang w:val="es-US"/>
        </w:rPr>
        <w:t xml:space="preserve">Los únicos correos electrónicos que el solicitante recibirá de ISTS estarán directamente relacionados con la solicitud y, </w:t>
      </w:r>
      <w:r>
        <w:rPr>
          <w:i/>
          <w:iCs/>
          <w:lang w:val="es-US"/>
        </w:rPr>
        <w:t>posiblemente,</w:t>
      </w:r>
      <w:r>
        <w:rPr>
          <w:lang w:val="es-US"/>
        </w:rPr>
        <w:t xml:space="preserve"> con otras oportunidades de beca.</w:t>
      </w:r>
    </w:p>
    <w:p w14:paraId="239C21CA" w14:textId="77777777" w:rsidR="00E168AE" w:rsidRDefault="00E168AE" w:rsidP="00C220D0">
      <w:pPr>
        <w:pStyle w:val="NoSpacing"/>
        <w:rPr>
          <w:b/>
          <w:bCs/>
          <w:sz w:val="28"/>
          <w:lang w:val="es-US"/>
        </w:rPr>
      </w:pPr>
    </w:p>
    <w:p w14:paraId="53C3AAB7" w14:textId="77777777" w:rsidR="00B34FF4" w:rsidRDefault="00B34FF4">
      <w:pPr>
        <w:spacing w:after="160" w:line="259" w:lineRule="auto"/>
        <w:rPr>
          <w:rFonts w:asciiTheme="minorHAnsi" w:eastAsiaTheme="minorHAnsi" w:hAnsiTheme="minorHAnsi" w:cstheme="minorBidi"/>
          <w:b/>
          <w:bCs/>
          <w:sz w:val="28"/>
          <w:szCs w:val="22"/>
          <w:lang w:val="es-US"/>
        </w:rPr>
      </w:pPr>
      <w:r>
        <w:rPr>
          <w:b/>
          <w:bCs/>
          <w:sz w:val="28"/>
          <w:lang w:val="es-US"/>
        </w:rPr>
        <w:br w:type="page"/>
      </w:r>
    </w:p>
    <w:p w14:paraId="394FF75D" w14:textId="5D3EF82C" w:rsidR="00C220D0" w:rsidRPr="00B76819" w:rsidRDefault="00C220D0" w:rsidP="00C220D0">
      <w:pPr>
        <w:pStyle w:val="NoSpacing"/>
        <w:rPr>
          <w:b/>
          <w:sz w:val="28"/>
          <w:lang w:val="es-MX"/>
        </w:rPr>
      </w:pPr>
      <w:bookmarkStart w:id="4" w:name="UploadFAQs"/>
      <w:r>
        <w:rPr>
          <w:b/>
          <w:bCs/>
          <w:sz w:val="28"/>
          <w:lang w:val="es-US"/>
        </w:rPr>
        <w:lastRenderedPageBreak/>
        <w:t>Carga</w:t>
      </w:r>
      <w:r w:rsidR="00E168AE">
        <w:rPr>
          <w:b/>
          <w:bCs/>
          <w:sz w:val="28"/>
          <w:lang w:val="es-US"/>
        </w:rPr>
        <w:t xml:space="preserve"> de documentos</w:t>
      </w:r>
    </w:p>
    <w:bookmarkEnd w:id="4"/>
    <w:p w14:paraId="4BD16EBF" w14:textId="77777777" w:rsidR="00C220D0" w:rsidRPr="00B76819" w:rsidRDefault="00C220D0" w:rsidP="00C220D0">
      <w:pPr>
        <w:pStyle w:val="NoSpacing"/>
        <w:rPr>
          <w:lang w:val="es-MX"/>
        </w:rPr>
      </w:pPr>
      <w:r>
        <w:rPr>
          <w:noProof/>
        </w:rPr>
        <mc:AlternateContent>
          <mc:Choice Requires="wps">
            <w:drawing>
              <wp:anchor distT="0" distB="0" distL="114300" distR="114300" simplePos="0" relativeHeight="251662336" behindDoc="0" locked="0" layoutInCell="1" allowOverlap="1" wp14:anchorId="7F8FED43" wp14:editId="4F8E1AC6">
                <wp:simplePos x="0" y="0"/>
                <wp:positionH relativeFrom="column">
                  <wp:posOffset>9525</wp:posOffset>
                </wp:positionH>
                <wp:positionV relativeFrom="paragraph">
                  <wp:posOffset>78105</wp:posOffset>
                </wp:positionV>
                <wp:extent cx="68484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306ABE8"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6.15pt" to="54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" strokecolor="#70ad47 [3209]" strokeweight="1.5pt">
                <v:stroke joinstyle="miter"/>
              </v:line>
            </w:pict>
          </mc:Fallback>
        </mc:AlternateContent>
      </w:r>
    </w:p>
    <w:p w14:paraId="3C92658F" w14:textId="77777777" w:rsidR="00C220D0" w:rsidRPr="00B76819" w:rsidRDefault="00C220D0" w:rsidP="00C220D0">
      <w:pPr>
        <w:pStyle w:val="NoSpacing"/>
        <w:rPr>
          <w:lang w:val="es-MX"/>
        </w:rPr>
      </w:pPr>
      <w:r>
        <w:rPr>
          <w:b/>
          <w:bCs/>
          <w:lang w:val="es-US"/>
        </w:rPr>
        <w:t>¿Qué debe estar a la vista en los documentos?</w:t>
      </w:r>
    </w:p>
    <w:p w14:paraId="574F066D" w14:textId="77777777" w:rsidR="00C220D0" w:rsidRPr="00B76819" w:rsidRDefault="00C220D0" w:rsidP="00C220D0">
      <w:pPr>
        <w:pStyle w:val="NoSpacing"/>
        <w:rPr>
          <w:lang w:val="es-MX"/>
        </w:rPr>
      </w:pPr>
      <w:r>
        <w:rPr>
          <w:lang w:val="es-US"/>
        </w:rPr>
        <w:t xml:space="preserve">Todos los documentos cargados </w:t>
      </w:r>
      <w:r>
        <w:rPr>
          <w:b/>
          <w:bCs/>
          <w:u w:val="single"/>
          <w:lang w:val="es-US"/>
        </w:rPr>
        <w:t>tienen que</w:t>
      </w:r>
      <w:r>
        <w:rPr>
          <w:lang w:val="es-US"/>
        </w:rPr>
        <w:t xml:space="preserve"> mostrar el nombre del solicitante. Al usar un portal por Internet para acceder a la documentación requerida, todo lo que está a la vista es el saludo y el nombre de pila (Ejemplo: ¡Bienvenido, Joe!), esto cumplirá con la exigencia del nombre.</w:t>
      </w:r>
    </w:p>
    <w:p w14:paraId="0DB65785" w14:textId="77777777" w:rsidR="00C220D0" w:rsidRPr="00B76819" w:rsidRDefault="00C220D0" w:rsidP="00C220D0">
      <w:pPr>
        <w:pStyle w:val="NoSpacing"/>
        <w:rPr>
          <w:lang w:val="es-MX"/>
        </w:rPr>
      </w:pPr>
    </w:p>
    <w:p w14:paraId="27484D94" w14:textId="77777777" w:rsidR="00C220D0" w:rsidRPr="00B76819" w:rsidRDefault="00C220D0" w:rsidP="00C220D0">
      <w:pPr>
        <w:pStyle w:val="NoSpacing"/>
        <w:rPr>
          <w:lang w:val="es-MX"/>
        </w:rPr>
      </w:pPr>
    </w:p>
    <w:p w14:paraId="1BD4EC74" w14:textId="77777777" w:rsidR="00C220D0" w:rsidRPr="00B76819" w:rsidRDefault="00C220D0" w:rsidP="00C220D0">
      <w:pPr>
        <w:pStyle w:val="NoSpacing"/>
        <w:rPr>
          <w:lang w:val="es-MX"/>
        </w:rPr>
      </w:pPr>
      <w:r>
        <w:rPr>
          <w:b/>
          <w:bCs/>
          <w:lang w:val="es-US"/>
        </w:rPr>
        <w:t>¿Cuáles son los tipos de archivo aceptables?</w:t>
      </w:r>
    </w:p>
    <w:p w14:paraId="527FCEC5" w14:textId="3C363497" w:rsidR="00C220D0" w:rsidRPr="00B76819" w:rsidRDefault="002E0907" w:rsidP="00C220D0">
      <w:pPr>
        <w:pStyle w:val="NoSpacing"/>
        <w:rPr>
          <w:lang w:val="es-MX"/>
        </w:rPr>
      </w:pPr>
      <w:r w:rsidRPr="00FC748B">
        <w:rPr>
          <w:lang w:val="es-ES" w:bidi="es-US"/>
        </w:rPr>
        <w:t xml:space="preserve">Los únicos tipos de archivo aceptables son </w:t>
      </w:r>
      <w:r w:rsidRPr="00FC748B">
        <w:rPr>
          <w:b/>
          <w:color w:val="C00000"/>
          <w:lang w:val="es-ES" w:bidi="es-US"/>
        </w:rPr>
        <w:t xml:space="preserve">.pdf, .tif, .png, .jpeg, .jpg, .bmp y .xps. </w:t>
      </w:r>
      <w:r w:rsidRPr="00FC748B">
        <w:rPr>
          <w:lang w:val="es-ES" w:bidi="es-US"/>
        </w:rPr>
        <w:t>Cualquier otro formato no será revisado y su solicitud quedará incompleta.  Puede cargar varios archivos dentro de un archivo .zip. Todos los archivos dentro de un archivo .zip deben estar en uno de los tipos de archivo aceptables indicados anteriormente.</w:t>
      </w:r>
    </w:p>
    <w:p w14:paraId="0C2C30FD" w14:textId="77777777" w:rsidR="00C220D0" w:rsidRPr="00B76819" w:rsidRDefault="00C220D0" w:rsidP="00C220D0">
      <w:pPr>
        <w:pStyle w:val="NoSpacing"/>
        <w:rPr>
          <w:lang w:val="es-MX"/>
        </w:rPr>
      </w:pPr>
    </w:p>
    <w:p w14:paraId="16601016" w14:textId="77777777" w:rsidR="00C220D0" w:rsidRPr="00B76819" w:rsidRDefault="00C220D0" w:rsidP="00C220D0">
      <w:pPr>
        <w:pStyle w:val="NoSpacing"/>
        <w:rPr>
          <w:b/>
          <w:lang w:val="es-MX"/>
        </w:rPr>
      </w:pPr>
    </w:p>
    <w:p w14:paraId="7E55DBFA" w14:textId="77777777" w:rsidR="00C220D0" w:rsidRPr="00B76819" w:rsidRDefault="00C220D0" w:rsidP="00C220D0">
      <w:pPr>
        <w:pStyle w:val="NoSpacing"/>
        <w:rPr>
          <w:lang w:val="es-MX"/>
        </w:rPr>
      </w:pPr>
      <w:r>
        <w:rPr>
          <w:b/>
          <w:bCs/>
          <w:lang w:val="es-US"/>
        </w:rPr>
        <w:t>¿Por qué no se puede cargar un documento Word?</w:t>
      </w:r>
    </w:p>
    <w:p w14:paraId="3EE50AAB" w14:textId="77777777" w:rsidR="00C220D0" w:rsidRPr="00B76819" w:rsidRDefault="00C220D0" w:rsidP="00C220D0">
      <w:pPr>
        <w:pStyle w:val="NoSpacing"/>
        <w:rPr>
          <w:lang w:val="es-MX"/>
        </w:rPr>
      </w:pPr>
      <w:r>
        <w:rPr>
          <w:lang w:val="es-US"/>
        </w:rPr>
        <w:t xml:space="preserve">ISTS no acepta ningún formato de archivo que pueda editarse. </w:t>
      </w:r>
    </w:p>
    <w:p w14:paraId="73D71DE8" w14:textId="77777777" w:rsidR="00C220D0" w:rsidRPr="00B76819" w:rsidRDefault="00C220D0" w:rsidP="00C220D0">
      <w:pPr>
        <w:pStyle w:val="NoSpacing"/>
        <w:rPr>
          <w:lang w:val="es-MX"/>
        </w:rPr>
      </w:pPr>
    </w:p>
    <w:p w14:paraId="1EA33AAE" w14:textId="77777777" w:rsidR="00C220D0" w:rsidRPr="00B76819" w:rsidRDefault="00C220D0" w:rsidP="00C220D0">
      <w:pPr>
        <w:pStyle w:val="NoSpacing"/>
        <w:rPr>
          <w:lang w:val="es-MX"/>
        </w:rPr>
      </w:pPr>
    </w:p>
    <w:p w14:paraId="770EE02D" w14:textId="77777777" w:rsidR="00C220D0" w:rsidRPr="00B76819" w:rsidRDefault="00C220D0" w:rsidP="00C220D0">
      <w:pPr>
        <w:pStyle w:val="NoSpacing"/>
        <w:rPr>
          <w:lang w:val="es-MX"/>
        </w:rPr>
      </w:pPr>
      <w:r>
        <w:rPr>
          <w:b/>
          <w:bCs/>
          <w:lang w:val="es-US"/>
        </w:rPr>
        <w:t>Si uno de los documentos cargados aparece como Rechazado, ¿qué debe hacerse entonces?</w:t>
      </w:r>
    </w:p>
    <w:p w14:paraId="10BB1CAE" w14:textId="77777777" w:rsidR="00C220D0" w:rsidRPr="00B76819" w:rsidRDefault="00C220D0" w:rsidP="00C220D0">
      <w:pPr>
        <w:pStyle w:val="NoSpacing"/>
        <w:rPr>
          <w:lang w:val="es-MX"/>
        </w:rPr>
      </w:pPr>
      <w:r>
        <w:rPr>
          <w:lang w:val="es-US"/>
        </w:rPr>
        <w:t>Revisar el motivo de rechazo del documento. Una vez resuelto el problema, cargar una nueva copia del documento.</w:t>
      </w:r>
    </w:p>
    <w:p w14:paraId="7547FC46" w14:textId="77777777" w:rsidR="00C220D0" w:rsidRPr="00B76819" w:rsidRDefault="00C220D0" w:rsidP="00C220D0">
      <w:pPr>
        <w:pStyle w:val="NoSpacing"/>
        <w:rPr>
          <w:lang w:val="es-MX"/>
        </w:rPr>
      </w:pPr>
    </w:p>
    <w:p w14:paraId="65A60B0E" w14:textId="77777777" w:rsidR="00C220D0" w:rsidRPr="00B76819" w:rsidRDefault="00C220D0" w:rsidP="00C220D0">
      <w:pPr>
        <w:pStyle w:val="NoSpacing"/>
        <w:rPr>
          <w:lang w:val="es-MX"/>
        </w:rPr>
      </w:pPr>
    </w:p>
    <w:p w14:paraId="2E02FB38" w14:textId="77777777" w:rsidR="00C220D0" w:rsidRPr="00B76819" w:rsidRDefault="00C220D0" w:rsidP="00C220D0">
      <w:pPr>
        <w:pStyle w:val="NoSpacing"/>
        <w:rPr>
          <w:lang w:val="es-MX"/>
        </w:rPr>
      </w:pPr>
      <w:r>
        <w:rPr>
          <w:b/>
          <w:bCs/>
          <w:lang w:val="es-US"/>
        </w:rPr>
        <w:t>¿Cómo se cargan más de un archivo a la vez?</w:t>
      </w:r>
    </w:p>
    <w:p w14:paraId="436C52BC" w14:textId="6B6E78CB" w:rsidR="00C220D0" w:rsidRPr="00AF4DC3" w:rsidRDefault="002E0907" w:rsidP="00C220D0">
      <w:pPr>
        <w:pStyle w:val="NoSpacing"/>
        <w:rPr>
          <w:lang w:val="es-ES"/>
        </w:rPr>
      </w:pPr>
      <w:r w:rsidRPr="00FC748B">
        <w:rPr>
          <w:lang w:val="es-ES" w:bidi="es-US"/>
        </w:rPr>
        <w:t xml:space="preserve">Puede crear un archivo .zip que contenga más de un archivo siempre y cuando todo lo que incluya sea un tipo de archivo aceptable en formato </w:t>
      </w:r>
      <w:r w:rsidRPr="00FC748B">
        <w:rPr>
          <w:b/>
          <w:color w:val="C00000"/>
          <w:lang w:val="es-ES" w:bidi="es-US"/>
        </w:rPr>
        <w:t>.pdf, .tif, .png, .jpeg, .jpg, .bmp o .xps.</w:t>
      </w:r>
      <w:r w:rsidRPr="00FC748B">
        <w:rPr>
          <w:lang w:val="es-ES" w:bidi="es-US"/>
        </w:rPr>
        <w:t xml:space="preserve"> No cargue documentación adicional que no se solicite. </w:t>
      </w:r>
      <w:r w:rsidRPr="00AF4DC3">
        <w:rPr>
          <w:lang w:val="es-ES" w:bidi="es-US"/>
        </w:rPr>
        <w:t>Ésta no se revisará.</w:t>
      </w:r>
    </w:p>
    <w:p w14:paraId="2DAEC366" w14:textId="66B70092" w:rsidR="00C220D0" w:rsidRDefault="00C220D0" w:rsidP="00C220D0">
      <w:pPr>
        <w:pStyle w:val="NoSpacing"/>
        <w:rPr>
          <w:lang w:val="es-MX"/>
        </w:rPr>
      </w:pPr>
    </w:p>
    <w:p w14:paraId="159DCB5D" w14:textId="77777777" w:rsidR="008A197D" w:rsidRPr="00B76819" w:rsidRDefault="008A197D" w:rsidP="00C220D0">
      <w:pPr>
        <w:pStyle w:val="NoSpacing"/>
        <w:rPr>
          <w:lang w:val="es-MX"/>
        </w:rPr>
      </w:pPr>
    </w:p>
    <w:p w14:paraId="248AF660" w14:textId="77777777" w:rsidR="00C220D0" w:rsidRPr="00B76819" w:rsidRDefault="00C220D0" w:rsidP="00C220D0">
      <w:pPr>
        <w:pStyle w:val="NoSpacing"/>
        <w:rPr>
          <w:lang w:val="es-MX"/>
        </w:rPr>
      </w:pPr>
      <w:r>
        <w:rPr>
          <w:b/>
          <w:bCs/>
          <w:lang w:val="es-US"/>
        </w:rPr>
        <w:t>¿Cómo se crea un archivo .zip (compactado)?</w:t>
      </w:r>
    </w:p>
    <w:p w14:paraId="021A7DF2" w14:textId="77777777" w:rsidR="00C220D0" w:rsidRPr="00B76819" w:rsidRDefault="00C220D0" w:rsidP="00C220D0">
      <w:pPr>
        <w:pStyle w:val="NoSpacing"/>
        <w:rPr>
          <w:lang w:val="es-MX"/>
        </w:rPr>
      </w:pPr>
      <w:r>
        <w:rPr>
          <w:lang w:val="es-US"/>
        </w:rPr>
        <w:t>Para usar este formato, seguir los pasos descritos más abajo:</w:t>
      </w:r>
    </w:p>
    <w:p w14:paraId="4D5E61D0" w14:textId="77777777" w:rsidR="00C220D0" w:rsidRPr="00B76819" w:rsidRDefault="00C220D0" w:rsidP="00C220D0">
      <w:pPr>
        <w:pStyle w:val="NoSpacing"/>
        <w:numPr>
          <w:ilvl w:val="0"/>
          <w:numId w:val="3"/>
        </w:numPr>
        <w:rPr>
          <w:lang w:val="es-MX"/>
        </w:rPr>
      </w:pPr>
      <w:r>
        <w:rPr>
          <w:lang w:val="es-US"/>
        </w:rPr>
        <w:t>Crear una carpeta nueva en el escritorio (Desktop) y nombrarla conforme al tipo de documento que se cargará.  Por ejemplo, Notas de Examen, Transcripción o Documentación Financiera.</w:t>
      </w:r>
    </w:p>
    <w:p w14:paraId="38DB4B8C" w14:textId="77777777" w:rsidR="00C220D0" w:rsidRPr="00B76819" w:rsidRDefault="00C220D0" w:rsidP="00C220D0">
      <w:pPr>
        <w:pStyle w:val="NoSpacing"/>
        <w:numPr>
          <w:ilvl w:val="0"/>
          <w:numId w:val="3"/>
        </w:numPr>
        <w:rPr>
          <w:lang w:val="es-MX"/>
        </w:rPr>
      </w:pPr>
      <w:r>
        <w:rPr>
          <w:lang w:val="es-US"/>
        </w:rPr>
        <w:t>Trasladar a esta nueva carpeta todos los archivos que se deseen cargar.</w:t>
      </w:r>
    </w:p>
    <w:p w14:paraId="4FEE0250" w14:textId="77777777" w:rsidR="00C220D0" w:rsidRPr="00B76819" w:rsidRDefault="00C220D0" w:rsidP="00C220D0">
      <w:pPr>
        <w:pStyle w:val="NoSpacing"/>
        <w:numPr>
          <w:ilvl w:val="0"/>
          <w:numId w:val="3"/>
        </w:numPr>
        <w:rPr>
          <w:lang w:val="es-MX"/>
        </w:rPr>
      </w:pPr>
      <w:r>
        <w:rPr>
          <w:lang w:val="es-US"/>
        </w:rPr>
        <w:t>Hacer clic derecho en la carpeta ubicada en el escritorio:</w:t>
      </w:r>
    </w:p>
    <w:p w14:paraId="78DBA9B3" w14:textId="77777777" w:rsidR="00C220D0" w:rsidRPr="00B76819" w:rsidRDefault="00C220D0" w:rsidP="00C220D0">
      <w:pPr>
        <w:pStyle w:val="NoSpacing"/>
        <w:numPr>
          <w:ilvl w:val="1"/>
          <w:numId w:val="3"/>
        </w:numPr>
        <w:rPr>
          <w:lang w:val="es-MX"/>
        </w:rPr>
      </w:pPr>
      <w:r>
        <w:rPr>
          <w:lang w:val="es-US"/>
        </w:rPr>
        <w:t>Usuarios de PC: Seleccionar “Send to” [Enviar a] seguido de “Compressed (zipped) folder” [Archivo compactado].</w:t>
      </w:r>
    </w:p>
    <w:p w14:paraId="1E0A34C9" w14:textId="77777777" w:rsidR="00C220D0" w:rsidRPr="00B76819" w:rsidRDefault="00C220D0" w:rsidP="00C220D0">
      <w:pPr>
        <w:pStyle w:val="NoSpacing"/>
        <w:numPr>
          <w:ilvl w:val="1"/>
          <w:numId w:val="3"/>
        </w:numPr>
        <w:rPr>
          <w:lang w:val="es-MX"/>
        </w:rPr>
      </w:pPr>
      <w:r>
        <w:rPr>
          <w:lang w:val="es-US"/>
        </w:rPr>
        <w:t>Usuarios de Mac: Seleccionar “Compress [nombre del archivo].”</w:t>
      </w:r>
    </w:p>
    <w:p w14:paraId="0897C722" w14:textId="77777777" w:rsidR="00C220D0" w:rsidRPr="00B76819" w:rsidRDefault="00C220D0" w:rsidP="00C220D0">
      <w:pPr>
        <w:pStyle w:val="NoSpacing"/>
        <w:numPr>
          <w:ilvl w:val="0"/>
          <w:numId w:val="3"/>
        </w:numPr>
        <w:rPr>
          <w:lang w:val="es-MX"/>
        </w:rPr>
      </w:pPr>
      <w:r>
        <w:rPr>
          <w:lang w:val="es-US"/>
        </w:rPr>
        <w:t xml:space="preserve">El nuevo archivo </w:t>
      </w:r>
      <w:r>
        <w:rPr>
          <w:b/>
          <w:bCs/>
          <w:lang w:val="es-US"/>
        </w:rPr>
        <w:t>.zip</w:t>
      </w:r>
      <w:r>
        <w:rPr>
          <w:lang w:val="es-US"/>
        </w:rPr>
        <w:t xml:space="preserve"> estará ubicado en el escritorio, listo para cargar.</w:t>
      </w:r>
    </w:p>
    <w:p w14:paraId="41BF1B19" w14:textId="77777777" w:rsidR="00C220D0" w:rsidRPr="00B76819" w:rsidRDefault="00C220D0" w:rsidP="00C220D0">
      <w:pPr>
        <w:pStyle w:val="NoSpacing"/>
        <w:rPr>
          <w:lang w:val="es-MX"/>
        </w:rPr>
      </w:pPr>
    </w:p>
    <w:p w14:paraId="5B7F6D51" w14:textId="77777777" w:rsidR="00C220D0" w:rsidRPr="00B76819" w:rsidRDefault="00C220D0" w:rsidP="00C220D0">
      <w:pPr>
        <w:pStyle w:val="NoSpacing"/>
        <w:rPr>
          <w:lang w:val="es-MX"/>
        </w:rPr>
      </w:pPr>
    </w:p>
    <w:p w14:paraId="42919118" w14:textId="77777777" w:rsidR="00C220D0" w:rsidRPr="00B76819" w:rsidRDefault="00C220D0" w:rsidP="00C220D0">
      <w:pPr>
        <w:pStyle w:val="NoSpacing"/>
        <w:rPr>
          <w:lang w:val="es-MX"/>
        </w:rPr>
      </w:pPr>
      <w:r>
        <w:rPr>
          <w:b/>
          <w:bCs/>
          <w:lang w:val="es-US"/>
        </w:rPr>
        <w:t>¿Cuánto demora procesar los documentos cargados?</w:t>
      </w:r>
    </w:p>
    <w:p w14:paraId="6578294C" w14:textId="7128DE86" w:rsidR="00C220D0" w:rsidRPr="00B76819" w:rsidRDefault="00C220D0" w:rsidP="00C220D0">
      <w:pPr>
        <w:pStyle w:val="NoSpacing"/>
        <w:rPr>
          <w:lang w:val="es-MX"/>
        </w:rPr>
      </w:pPr>
      <w:r>
        <w:rPr>
          <w:lang w:val="es-US"/>
        </w:rPr>
        <w:t xml:space="preserve">Los documentos se procesan diariamente. Toma procesarlos entre </w:t>
      </w:r>
      <w:r w:rsidR="00FC748B">
        <w:rPr>
          <w:lang w:val="es-US"/>
        </w:rPr>
        <w:t>1</w:t>
      </w:r>
      <w:r>
        <w:rPr>
          <w:lang w:val="es-US"/>
        </w:rPr>
        <w:t xml:space="preserve"> día hábile. Si los documentos se cargaron antes de pasar la fecha límite, serán examinados. Sin embargo, es responsabilidad del solicitante monitorear su </w:t>
      </w:r>
      <w:r>
        <w:rPr>
          <w:b/>
          <w:bCs/>
          <w:lang w:val="es-US"/>
        </w:rPr>
        <w:t>Página de inicio</w:t>
      </w:r>
      <w:r>
        <w:rPr>
          <w:lang w:val="es-US"/>
        </w:rPr>
        <w:t xml:space="preserve"> para garantizar que sus documentos sean </w:t>
      </w:r>
      <w:r>
        <w:rPr>
          <w:b/>
          <w:bCs/>
          <w:lang w:val="es-US"/>
        </w:rPr>
        <w:t>Accepted [Aceptados]</w:t>
      </w:r>
      <w:r>
        <w:rPr>
          <w:lang w:val="es-US"/>
        </w:rPr>
        <w:t>.</w:t>
      </w:r>
    </w:p>
    <w:p w14:paraId="4DD531CF" w14:textId="77777777" w:rsidR="00C220D0" w:rsidRPr="00B76819" w:rsidRDefault="00C220D0" w:rsidP="00C220D0">
      <w:pPr>
        <w:pStyle w:val="NoSpacing"/>
        <w:rPr>
          <w:lang w:val="es-MX"/>
        </w:rPr>
      </w:pPr>
    </w:p>
    <w:p w14:paraId="1877CADF" w14:textId="77777777" w:rsidR="00776FBF" w:rsidRDefault="00776FBF" w:rsidP="00C220D0">
      <w:pPr>
        <w:pStyle w:val="NoSpacing"/>
        <w:rPr>
          <w:b/>
          <w:bCs/>
          <w:lang w:val="es-US"/>
        </w:rPr>
      </w:pPr>
    </w:p>
    <w:p w14:paraId="39D02AD1" w14:textId="77777777" w:rsidR="008A197D" w:rsidRDefault="008A197D">
      <w:pPr>
        <w:spacing w:after="160" w:line="259" w:lineRule="auto"/>
        <w:rPr>
          <w:rFonts w:asciiTheme="minorHAnsi" w:eastAsiaTheme="minorHAnsi" w:hAnsiTheme="minorHAnsi" w:cstheme="minorBidi"/>
          <w:b/>
          <w:bCs/>
          <w:sz w:val="22"/>
          <w:szCs w:val="22"/>
          <w:lang w:val="es-US"/>
        </w:rPr>
      </w:pPr>
      <w:r>
        <w:rPr>
          <w:b/>
          <w:bCs/>
          <w:lang w:val="es-US"/>
        </w:rPr>
        <w:br w:type="page"/>
      </w:r>
    </w:p>
    <w:p w14:paraId="421AF713" w14:textId="200D5059" w:rsidR="00C220D0" w:rsidRPr="00B76819" w:rsidRDefault="00C220D0" w:rsidP="00C220D0">
      <w:pPr>
        <w:pStyle w:val="NoSpacing"/>
        <w:rPr>
          <w:b/>
          <w:lang w:val="es-MX"/>
        </w:rPr>
      </w:pPr>
      <w:r>
        <w:rPr>
          <w:b/>
          <w:bCs/>
          <w:lang w:val="es-US"/>
        </w:rPr>
        <w:lastRenderedPageBreak/>
        <w:t>Si ya pasó la fecha límite y los documentos están aún en proceso, ¿qué significa esto?</w:t>
      </w:r>
    </w:p>
    <w:p w14:paraId="1F857B4E" w14:textId="77777777" w:rsidR="00C220D0" w:rsidRPr="00B76819" w:rsidRDefault="00C220D0" w:rsidP="00C220D0">
      <w:pPr>
        <w:pStyle w:val="NoSpacing"/>
        <w:rPr>
          <w:lang w:val="es-MX"/>
        </w:rPr>
      </w:pPr>
      <w:r>
        <w:rPr>
          <w:lang w:val="es-US"/>
        </w:rPr>
        <w:t xml:space="preserve">Todos los documentos tienen que ser revisados para determinar si vienen con la información requerida y exacta.  Todos los documentos cargados antes de pasar la fecha límite de la solicitud serán revisados y examinados. Es responsabilidad del solicitante monitorear su </w:t>
      </w:r>
      <w:r>
        <w:rPr>
          <w:b/>
          <w:bCs/>
          <w:lang w:val="es-US"/>
        </w:rPr>
        <w:t>Página de inicio</w:t>
      </w:r>
      <w:r>
        <w:rPr>
          <w:lang w:val="es-US"/>
        </w:rPr>
        <w:t xml:space="preserve"> para garantizar que su documentación sea </w:t>
      </w:r>
      <w:r>
        <w:rPr>
          <w:b/>
          <w:bCs/>
          <w:lang w:val="es-US"/>
        </w:rPr>
        <w:t xml:space="preserve">Accepted [Aceptada] </w:t>
      </w:r>
      <w:r>
        <w:rPr>
          <w:lang w:val="es-US"/>
        </w:rPr>
        <w:t xml:space="preserve">y que la solicitud llegue al estatus de </w:t>
      </w:r>
      <w:r>
        <w:rPr>
          <w:b/>
          <w:bCs/>
          <w:lang w:val="es-US"/>
        </w:rPr>
        <w:t>Complete [Completa]</w:t>
      </w:r>
      <w:r>
        <w:rPr>
          <w:lang w:val="es-US"/>
        </w:rPr>
        <w:t>.</w:t>
      </w:r>
    </w:p>
    <w:p w14:paraId="5ED82C49" w14:textId="02076E85" w:rsidR="00C220D0" w:rsidRDefault="00C220D0" w:rsidP="00C220D0">
      <w:pPr>
        <w:pStyle w:val="NoSpacing"/>
        <w:rPr>
          <w:b/>
          <w:lang w:val="es-MX"/>
        </w:rPr>
      </w:pPr>
    </w:p>
    <w:p w14:paraId="72278894" w14:textId="77777777" w:rsidR="008A197D" w:rsidRPr="00B76819" w:rsidRDefault="008A197D" w:rsidP="00C220D0">
      <w:pPr>
        <w:pStyle w:val="NoSpacing"/>
        <w:rPr>
          <w:b/>
          <w:lang w:val="es-MX"/>
        </w:rPr>
      </w:pPr>
    </w:p>
    <w:p w14:paraId="2627DB44" w14:textId="77777777" w:rsidR="00C220D0" w:rsidRPr="00B76819" w:rsidRDefault="00C220D0" w:rsidP="00C220D0">
      <w:pPr>
        <w:pStyle w:val="NoSpacing"/>
        <w:rPr>
          <w:lang w:val="es-MX"/>
        </w:rPr>
      </w:pPr>
      <w:r>
        <w:rPr>
          <w:b/>
          <w:bCs/>
          <w:lang w:val="es-US"/>
        </w:rPr>
        <w:t>¿Qué HACER y NO HACER al cargar documentos para la solicitud?</w:t>
      </w:r>
    </w:p>
    <w:p w14:paraId="62138503" w14:textId="77777777" w:rsidR="00C220D0" w:rsidRPr="00B76819" w:rsidRDefault="00C220D0" w:rsidP="00C220D0">
      <w:pPr>
        <w:pStyle w:val="NoSpacing"/>
        <w:rPr>
          <w:lang w:val="es-MX"/>
        </w:rPr>
      </w:pPr>
    </w:p>
    <w:p w14:paraId="21E29E9B" w14:textId="77777777" w:rsidR="00C220D0" w:rsidRPr="00C560BA" w:rsidRDefault="00C220D0" w:rsidP="00C220D0">
      <w:pPr>
        <w:pStyle w:val="NoSpacing"/>
        <w:rPr>
          <w:b/>
        </w:rPr>
      </w:pPr>
      <w:r>
        <w:rPr>
          <w:b/>
          <w:bCs/>
          <w:lang w:val="es-US"/>
        </w:rPr>
        <w:t>QUÉ HACER:</w:t>
      </w:r>
    </w:p>
    <w:p w14:paraId="0DEB63F9" w14:textId="77777777" w:rsidR="00C220D0" w:rsidRPr="00CE44AE" w:rsidRDefault="00C220D0" w:rsidP="00C220D0">
      <w:pPr>
        <w:pStyle w:val="NoSpacing"/>
        <w:numPr>
          <w:ilvl w:val="0"/>
          <w:numId w:val="4"/>
        </w:numPr>
        <w:rPr>
          <w:lang w:val="es-MX"/>
        </w:rPr>
      </w:pPr>
      <w:r>
        <w:rPr>
          <w:lang w:val="es-US"/>
        </w:rPr>
        <w:t>Cargar en uno de los tipos de archivo aceptables.</w:t>
      </w:r>
    </w:p>
    <w:p w14:paraId="1A66FBC2" w14:textId="77777777" w:rsidR="00C220D0" w:rsidRPr="00CE44AE" w:rsidRDefault="00C220D0" w:rsidP="00C220D0">
      <w:pPr>
        <w:pStyle w:val="NoSpacing"/>
        <w:numPr>
          <w:ilvl w:val="0"/>
          <w:numId w:val="4"/>
        </w:numPr>
        <w:rPr>
          <w:lang w:val="es-MX"/>
        </w:rPr>
      </w:pPr>
      <w:r>
        <w:rPr>
          <w:lang w:val="es-US"/>
        </w:rPr>
        <w:t>Cargar sólo los documentos solicitados y exigidos.</w:t>
      </w:r>
    </w:p>
    <w:p w14:paraId="7BD51312" w14:textId="77777777" w:rsidR="00C220D0" w:rsidRPr="00CE44AE" w:rsidRDefault="00C220D0" w:rsidP="00C220D0">
      <w:pPr>
        <w:pStyle w:val="NoSpacing"/>
        <w:numPr>
          <w:ilvl w:val="0"/>
          <w:numId w:val="4"/>
        </w:numPr>
        <w:rPr>
          <w:lang w:val="es-MX"/>
        </w:rPr>
      </w:pPr>
      <w:r>
        <w:rPr>
          <w:lang w:val="es-US"/>
        </w:rPr>
        <w:t xml:space="preserve">Tachar en negro todo Número de Seguridad Social. </w:t>
      </w:r>
      <w:r>
        <w:rPr>
          <w:i/>
          <w:iCs/>
          <w:lang w:val="es-US"/>
        </w:rPr>
        <w:t>Esto no se exige, pero es muy recomendable.</w:t>
      </w:r>
    </w:p>
    <w:p w14:paraId="38499253" w14:textId="77777777" w:rsidR="00C220D0" w:rsidRPr="00CE44AE" w:rsidRDefault="00C220D0" w:rsidP="00C220D0">
      <w:pPr>
        <w:pStyle w:val="NoSpacing"/>
        <w:numPr>
          <w:ilvl w:val="0"/>
          <w:numId w:val="4"/>
        </w:numPr>
        <w:rPr>
          <w:lang w:val="es-MX"/>
        </w:rPr>
      </w:pPr>
      <w:r>
        <w:rPr>
          <w:lang w:val="es-US"/>
        </w:rPr>
        <w:t xml:space="preserve">Regresar a la </w:t>
      </w:r>
      <w:r>
        <w:rPr>
          <w:b/>
          <w:bCs/>
          <w:lang w:val="es-US"/>
        </w:rPr>
        <w:t>Página de inicio</w:t>
      </w:r>
      <w:r>
        <w:rPr>
          <w:lang w:val="es-US"/>
        </w:rPr>
        <w:t xml:space="preserve"> para verificar si los documentos han sido </w:t>
      </w:r>
      <w:r>
        <w:rPr>
          <w:b/>
          <w:bCs/>
          <w:lang w:val="es-US"/>
        </w:rPr>
        <w:t>Aceptados</w:t>
      </w:r>
      <w:r>
        <w:rPr>
          <w:lang w:val="es-US"/>
        </w:rPr>
        <w:t>.</w:t>
      </w:r>
    </w:p>
    <w:p w14:paraId="797F4C7F" w14:textId="77777777" w:rsidR="00C220D0" w:rsidRPr="00CE44AE" w:rsidRDefault="00C220D0" w:rsidP="00C220D0">
      <w:pPr>
        <w:pStyle w:val="NoSpacing"/>
        <w:rPr>
          <w:lang w:val="es-MX"/>
        </w:rPr>
      </w:pPr>
    </w:p>
    <w:p w14:paraId="23A695E1" w14:textId="77777777" w:rsidR="00C220D0" w:rsidRPr="00C560BA" w:rsidRDefault="00C220D0" w:rsidP="00C220D0">
      <w:pPr>
        <w:pStyle w:val="NoSpacing"/>
      </w:pPr>
      <w:r>
        <w:rPr>
          <w:b/>
          <w:bCs/>
          <w:lang w:val="es-US"/>
        </w:rPr>
        <w:t>QUÉ NO HACER:</w:t>
      </w:r>
    </w:p>
    <w:p w14:paraId="48D0A863" w14:textId="77777777" w:rsidR="00C220D0" w:rsidRPr="00CE44AE" w:rsidRDefault="00C220D0" w:rsidP="00C220D0">
      <w:pPr>
        <w:pStyle w:val="NoSpacing"/>
        <w:numPr>
          <w:ilvl w:val="0"/>
          <w:numId w:val="5"/>
        </w:numPr>
        <w:rPr>
          <w:lang w:val="es-MX"/>
        </w:rPr>
      </w:pPr>
      <w:r>
        <w:rPr>
          <w:lang w:val="es-US"/>
        </w:rPr>
        <w:t>Cargar un documento Microsoft</w:t>
      </w:r>
      <w:r>
        <w:rPr>
          <w:sz w:val="32"/>
          <w:lang w:val="es-US"/>
        </w:rPr>
        <w:t>®</w:t>
      </w:r>
      <w:r>
        <w:rPr>
          <w:lang w:val="es-US"/>
        </w:rPr>
        <w:t xml:space="preserve"> Word (.doc, .docx) o en cualquier otro formato inaceptable.</w:t>
      </w:r>
    </w:p>
    <w:p w14:paraId="07D8BB08" w14:textId="77777777" w:rsidR="00C220D0" w:rsidRPr="00CE44AE" w:rsidRDefault="00C220D0" w:rsidP="00C220D0">
      <w:pPr>
        <w:pStyle w:val="NoSpacing"/>
        <w:numPr>
          <w:ilvl w:val="0"/>
          <w:numId w:val="5"/>
        </w:numPr>
        <w:rPr>
          <w:lang w:val="es-MX"/>
        </w:rPr>
      </w:pPr>
      <w:r>
        <w:rPr>
          <w:lang w:val="es-US"/>
        </w:rPr>
        <w:t>Cargar más documentación que aquella solicitada.</w:t>
      </w:r>
    </w:p>
    <w:p w14:paraId="208BC5F3" w14:textId="77777777" w:rsidR="00C220D0" w:rsidRPr="00CE44AE" w:rsidRDefault="00C220D0" w:rsidP="00C220D0">
      <w:pPr>
        <w:pStyle w:val="NoSpacing"/>
        <w:numPr>
          <w:ilvl w:val="0"/>
          <w:numId w:val="5"/>
        </w:numPr>
        <w:rPr>
          <w:lang w:val="es-MX"/>
        </w:rPr>
      </w:pPr>
      <w:r>
        <w:rPr>
          <w:lang w:val="es-US"/>
        </w:rPr>
        <w:t>Asumir que los documentos son correctos y se aceptaron una vez cargados.</w:t>
      </w:r>
    </w:p>
    <w:p w14:paraId="2D35BCEA" w14:textId="77777777" w:rsidR="00C220D0" w:rsidRPr="00CE44AE" w:rsidRDefault="00C220D0" w:rsidP="00C220D0">
      <w:pPr>
        <w:pStyle w:val="NoSpacing"/>
        <w:numPr>
          <w:ilvl w:val="0"/>
          <w:numId w:val="5"/>
        </w:numPr>
        <w:rPr>
          <w:lang w:val="es-MX"/>
        </w:rPr>
      </w:pPr>
      <w:r>
        <w:rPr>
          <w:lang w:val="es-US"/>
        </w:rPr>
        <w:t>Cargar un documento con la declaración de que la documentación se está enviando por correo.</w:t>
      </w:r>
    </w:p>
    <w:p w14:paraId="019D3B59" w14:textId="77777777" w:rsidR="00C220D0" w:rsidRPr="00CE44AE" w:rsidRDefault="00C220D0" w:rsidP="00C220D0">
      <w:pPr>
        <w:pStyle w:val="NoSpacing"/>
        <w:numPr>
          <w:ilvl w:val="0"/>
          <w:numId w:val="5"/>
        </w:numPr>
        <w:rPr>
          <w:lang w:val="es-MX"/>
        </w:rPr>
      </w:pPr>
      <w:r>
        <w:rPr>
          <w:lang w:val="es-US"/>
        </w:rPr>
        <w:t xml:space="preserve">Asumir que algún documento requerido no tiene que ver con uno mismo.  Si la solicitud afirma que se requiere tal documento, la solicitud </w:t>
      </w:r>
      <w:r>
        <w:rPr>
          <w:b/>
          <w:bCs/>
          <w:u w:val="single"/>
          <w:lang w:val="es-US"/>
        </w:rPr>
        <w:t>permanecerá</w:t>
      </w:r>
      <w:r>
        <w:rPr>
          <w:lang w:val="es-US"/>
        </w:rPr>
        <w:t xml:space="preserve"> incompleta si no se provee tal documento. Comunicarse con nosotros en caso de que surgan problemas al proveer un documento requerido.</w:t>
      </w:r>
    </w:p>
    <w:p w14:paraId="07FA6CC0" w14:textId="77777777" w:rsidR="00C220D0" w:rsidRPr="00CE44AE" w:rsidRDefault="00C220D0" w:rsidP="00C220D0">
      <w:pPr>
        <w:pStyle w:val="NoSpacing"/>
        <w:numPr>
          <w:ilvl w:val="0"/>
          <w:numId w:val="5"/>
        </w:numPr>
        <w:rPr>
          <w:lang w:val="es-MX"/>
        </w:rPr>
      </w:pPr>
      <w:r>
        <w:rPr>
          <w:lang w:val="es-US"/>
        </w:rPr>
        <w:t>Proteger con contraseña los documentos cargados. Los documentos protegidos con contraseña serán rechazados.</w:t>
      </w:r>
    </w:p>
    <w:p w14:paraId="2D2AA3B2" w14:textId="77777777" w:rsidR="00C220D0" w:rsidRPr="00CE44AE" w:rsidRDefault="00C220D0" w:rsidP="00C220D0">
      <w:pPr>
        <w:pStyle w:val="NoSpacing"/>
        <w:numPr>
          <w:ilvl w:val="0"/>
          <w:numId w:val="5"/>
        </w:numPr>
        <w:rPr>
          <w:lang w:val="es-MX"/>
        </w:rPr>
      </w:pPr>
      <w:r>
        <w:rPr>
          <w:lang w:val="es-US"/>
        </w:rPr>
        <w:t>Cargar cualquier archivo con fecha de vencimiento para visualizarlo.</w:t>
      </w:r>
    </w:p>
    <w:p w14:paraId="57D6AD81" w14:textId="77777777" w:rsidR="00C220D0" w:rsidRPr="00CE44AE" w:rsidRDefault="00C220D0" w:rsidP="00C220D0">
      <w:pPr>
        <w:pStyle w:val="NoSpacing"/>
        <w:rPr>
          <w:lang w:val="es-MX"/>
        </w:rPr>
      </w:pPr>
    </w:p>
    <w:p w14:paraId="61CB1B25" w14:textId="77777777" w:rsidR="00C220D0" w:rsidRPr="00CE44AE" w:rsidRDefault="00C220D0" w:rsidP="00C220D0">
      <w:pPr>
        <w:pStyle w:val="NoSpacing"/>
        <w:rPr>
          <w:lang w:val="es-MX"/>
        </w:rPr>
      </w:pPr>
    </w:p>
    <w:p w14:paraId="47DD448A" w14:textId="77777777" w:rsidR="00C220D0" w:rsidRPr="00CE44AE" w:rsidRDefault="00C220D0" w:rsidP="00C220D0">
      <w:pPr>
        <w:pStyle w:val="NoSpacing"/>
        <w:rPr>
          <w:lang w:val="es-MX"/>
        </w:rPr>
      </w:pPr>
    </w:p>
    <w:p w14:paraId="0E9B43C5" w14:textId="77777777" w:rsidR="00C220D0" w:rsidRPr="00CE44AE" w:rsidRDefault="00C220D0" w:rsidP="00C220D0">
      <w:pPr>
        <w:pStyle w:val="NoSpacing"/>
        <w:rPr>
          <w:lang w:val="es-MX"/>
        </w:rPr>
      </w:pPr>
    </w:p>
    <w:p w14:paraId="758383AD" w14:textId="77777777" w:rsidR="00C220D0" w:rsidRPr="00CE44AE" w:rsidRDefault="00C220D0" w:rsidP="00C220D0">
      <w:pPr>
        <w:pStyle w:val="NoSpacing"/>
        <w:rPr>
          <w:lang w:val="es-MX"/>
        </w:rPr>
      </w:pPr>
    </w:p>
    <w:p w14:paraId="515F7D02" w14:textId="77777777" w:rsidR="00C220D0" w:rsidRPr="00CE44AE" w:rsidRDefault="00C220D0" w:rsidP="00C220D0">
      <w:pPr>
        <w:pStyle w:val="NoSpacing"/>
        <w:rPr>
          <w:lang w:val="es-MX"/>
        </w:rPr>
      </w:pPr>
    </w:p>
    <w:p w14:paraId="574B84A0" w14:textId="77777777" w:rsidR="00C220D0" w:rsidRPr="00CE44AE" w:rsidRDefault="00C220D0" w:rsidP="00C220D0">
      <w:pPr>
        <w:pStyle w:val="NoSpacing"/>
        <w:rPr>
          <w:lang w:val="es-MX"/>
        </w:rPr>
      </w:pPr>
    </w:p>
    <w:p w14:paraId="072BD23C" w14:textId="77777777" w:rsidR="00C220D0" w:rsidRPr="00CE44AE" w:rsidRDefault="00C220D0" w:rsidP="00C220D0">
      <w:pPr>
        <w:pStyle w:val="NoSpacing"/>
        <w:rPr>
          <w:lang w:val="es-MX"/>
        </w:rPr>
      </w:pPr>
    </w:p>
    <w:p w14:paraId="372CEEAF" w14:textId="77777777" w:rsidR="00C220D0" w:rsidRPr="00CE44AE" w:rsidRDefault="00C220D0" w:rsidP="00C220D0">
      <w:pPr>
        <w:pStyle w:val="NoSpacing"/>
        <w:rPr>
          <w:lang w:val="es-MX"/>
        </w:rPr>
      </w:pPr>
    </w:p>
    <w:p w14:paraId="51CD93D4" w14:textId="77777777" w:rsidR="00C220D0" w:rsidRPr="00CE44AE" w:rsidRDefault="00C220D0" w:rsidP="00C220D0">
      <w:pPr>
        <w:pStyle w:val="NoSpacing"/>
        <w:rPr>
          <w:b/>
          <w:sz w:val="28"/>
          <w:lang w:val="es-MX"/>
        </w:rPr>
      </w:pPr>
    </w:p>
    <w:p w14:paraId="56AD0734" w14:textId="77777777" w:rsidR="00C220D0" w:rsidRPr="00CE44AE" w:rsidRDefault="00C220D0" w:rsidP="00C220D0">
      <w:pPr>
        <w:pStyle w:val="NoSpacing"/>
        <w:rPr>
          <w:b/>
          <w:sz w:val="28"/>
          <w:lang w:val="es-MX"/>
        </w:rPr>
      </w:pPr>
    </w:p>
    <w:p w14:paraId="46FA31E7" w14:textId="77777777" w:rsidR="00C220D0" w:rsidRPr="00CE44AE" w:rsidRDefault="00C220D0" w:rsidP="00C220D0">
      <w:pPr>
        <w:pStyle w:val="NoSpacing"/>
        <w:rPr>
          <w:b/>
          <w:sz w:val="28"/>
          <w:lang w:val="es-MX"/>
        </w:rPr>
      </w:pPr>
    </w:p>
    <w:p w14:paraId="075946DC" w14:textId="77777777" w:rsidR="00C220D0" w:rsidRPr="00CE44AE" w:rsidRDefault="00C220D0" w:rsidP="00C220D0">
      <w:pPr>
        <w:pStyle w:val="NoSpacing"/>
        <w:rPr>
          <w:b/>
          <w:sz w:val="28"/>
          <w:lang w:val="es-MX"/>
        </w:rPr>
      </w:pPr>
    </w:p>
    <w:p w14:paraId="07001488" w14:textId="77777777" w:rsidR="00C220D0" w:rsidRPr="00CE44AE" w:rsidRDefault="00C220D0" w:rsidP="00C220D0">
      <w:pPr>
        <w:pStyle w:val="NoSpacing"/>
        <w:rPr>
          <w:b/>
          <w:sz w:val="28"/>
          <w:lang w:val="es-MX"/>
        </w:rPr>
      </w:pPr>
    </w:p>
    <w:p w14:paraId="29205822" w14:textId="77777777" w:rsidR="00C220D0" w:rsidRPr="00CE44AE" w:rsidRDefault="00C220D0" w:rsidP="00C220D0">
      <w:pPr>
        <w:pStyle w:val="NoSpacing"/>
        <w:rPr>
          <w:b/>
          <w:sz w:val="28"/>
          <w:lang w:val="es-MX"/>
        </w:rPr>
      </w:pPr>
    </w:p>
    <w:p w14:paraId="58E1E911" w14:textId="77777777" w:rsidR="00C220D0" w:rsidRPr="00CE44AE" w:rsidRDefault="00C220D0" w:rsidP="00C220D0">
      <w:pPr>
        <w:pStyle w:val="NoSpacing"/>
        <w:rPr>
          <w:b/>
          <w:sz w:val="28"/>
          <w:lang w:val="es-MX"/>
        </w:rPr>
      </w:pPr>
    </w:p>
    <w:p w14:paraId="6DB70D69" w14:textId="77777777" w:rsidR="00C220D0" w:rsidRPr="00CE44AE" w:rsidRDefault="00C220D0" w:rsidP="00C220D0">
      <w:pPr>
        <w:pStyle w:val="NoSpacing"/>
        <w:rPr>
          <w:b/>
          <w:sz w:val="28"/>
          <w:lang w:val="es-MX"/>
        </w:rPr>
      </w:pPr>
    </w:p>
    <w:p w14:paraId="228A65FD" w14:textId="77777777" w:rsidR="00C220D0" w:rsidRPr="00CE44AE" w:rsidRDefault="00C220D0" w:rsidP="00C220D0">
      <w:pPr>
        <w:pStyle w:val="NoSpacing"/>
        <w:rPr>
          <w:b/>
          <w:sz w:val="28"/>
          <w:lang w:val="es-MX"/>
        </w:rPr>
      </w:pPr>
    </w:p>
    <w:p w14:paraId="327763AB" w14:textId="77777777" w:rsidR="00C220D0" w:rsidRPr="00CE44AE" w:rsidRDefault="00C220D0" w:rsidP="00C220D0">
      <w:pPr>
        <w:pStyle w:val="NoSpacing"/>
        <w:rPr>
          <w:b/>
          <w:sz w:val="28"/>
          <w:lang w:val="es-MX"/>
        </w:rPr>
      </w:pPr>
    </w:p>
    <w:p w14:paraId="293758E9" w14:textId="77777777" w:rsidR="00C220D0" w:rsidRPr="00CE44AE" w:rsidRDefault="00C220D0" w:rsidP="00C220D0">
      <w:pPr>
        <w:pStyle w:val="NoSpacing"/>
        <w:rPr>
          <w:b/>
          <w:sz w:val="28"/>
          <w:lang w:val="es-MX"/>
        </w:rPr>
      </w:pPr>
    </w:p>
    <w:p w14:paraId="200E34AA" w14:textId="77777777" w:rsidR="00C220D0" w:rsidRPr="00CE44AE" w:rsidRDefault="00C220D0" w:rsidP="00C220D0">
      <w:pPr>
        <w:pStyle w:val="NoSpacing"/>
        <w:rPr>
          <w:lang w:val="es-MX"/>
        </w:rPr>
      </w:pPr>
    </w:p>
    <w:p w14:paraId="281CBC7D" w14:textId="77777777" w:rsidR="00C220D0" w:rsidRPr="00CE44AE" w:rsidRDefault="00C220D0" w:rsidP="00C220D0">
      <w:pPr>
        <w:pStyle w:val="NoSpacing"/>
        <w:rPr>
          <w:b/>
          <w:sz w:val="28"/>
          <w:lang w:val="es-MX"/>
        </w:rPr>
      </w:pPr>
      <w:bookmarkStart w:id="5" w:name="ApplicationStatus"/>
      <w:bookmarkStart w:id="6" w:name="OtherImportantInformation"/>
      <w:bookmarkEnd w:id="5"/>
      <w:r>
        <w:rPr>
          <w:b/>
          <w:bCs/>
          <w:sz w:val="28"/>
          <w:lang w:val="es-US"/>
        </w:rPr>
        <w:t>Otras informaciones importantes</w:t>
      </w:r>
    </w:p>
    <w:bookmarkEnd w:id="6"/>
    <w:p w14:paraId="7177E13F" w14:textId="77777777" w:rsidR="00C220D0" w:rsidRPr="00CE44AE" w:rsidRDefault="00C220D0" w:rsidP="00C220D0">
      <w:pPr>
        <w:pStyle w:val="NoSpacing"/>
        <w:rPr>
          <w:lang w:val="es-MX"/>
        </w:rPr>
      </w:pPr>
      <w:r>
        <w:rPr>
          <w:noProof/>
        </w:rPr>
        <mc:AlternateContent>
          <mc:Choice Requires="wps">
            <w:drawing>
              <wp:anchor distT="0" distB="0" distL="114300" distR="114300" simplePos="0" relativeHeight="251665408" behindDoc="0" locked="0" layoutInCell="1" allowOverlap="1" wp14:anchorId="062C07FF" wp14:editId="623B776F">
                <wp:simplePos x="0" y="0"/>
                <wp:positionH relativeFrom="column">
                  <wp:posOffset>-85725</wp:posOffset>
                </wp:positionH>
                <wp:positionV relativeFrom="paragraph">
                  <wp:posOffset>59055</wp:posOffset>
                </wp:positionV>
                <wp:extent cx="68484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31B3810"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75pt,4.65pt" to="53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" strokecolor="#70ad47 [3209]" strokeweight="1.5pt">
                <v:stroke joinstyle="miter"/>
              </v:line>
            </w:pict>
          </mc:Fallback>
        </mc:AlternateContent>
      </w:r>
    </w:p>
    <w:p w14:paraId="1F0925ED" w14:textId="77777777" w:rsidR="00C220D0" w:rsidRPr="00CE44AE" w:rsidRDefault="00C220D0" w:rsidP="00C220D0">
      <w:pPr>
        <w:pStyle w:val="NoSpacing"/>
        <w:rPr>
          <w:b/>
          <w:lang w:val="es-MX"/>
        </w:rPr>
      </w:pPr>
      <w:r>
        <w:rPr>
          <w:b/>
          <w:bCs/>
          <w:lang w:val="es-US"/>
        </w:rPr>
        <w:t>¿Están las becas sujetas a impuestos?</w:t>
      </w:r>
    </w:p>
    <w:p w14:paraId="3D00A846" w14:textId="77777777" w:rsidR="00C220D0" w:rsidRPr="00CE44AE" w:rsidRDefault="00C220D0" w:rsidP="00C220D0">
      <w:pPr>
        <w:pStyle w:val="NoSpacing"/>
        <w:rPr>
          <w:lang w:val="es-MX"/>
        </w:rPr>
      </w:pPr>
      <w:r>
        <w:rPr>
          <w:lang w:val="es-US"/>
        </w:rPr>
        <w:t>Las leyes sobre impuestos difieren varían en función del país.  En EE.UU., los fondos de becas destinados exclusivamente al pago de los gastos de matrícula y libros de texto no están sujetos a impuestos. El beneficiario de la beca es responsable de pagar los impuestos, si proceden, que pudieran imponerse al premio de beca. Recomendamos consultar al asesor personal en impuestos para más orientación.  Los solicitantes pueden así mismo consultar la Publicación 970 de IRS para información adicional.</w:t>
      </w:r>
    </w:p>
    <w:p w14:paraId="5D446197" w14:textId="77777777" w:rsidR="00C220D0" w:rsidRPr="00CE44AE" w:rsidRDefault="00C220D0" w:rsidP="00C220D0">
      <w:pPr>
        <w:pStyle w:val="NoSpacing"/>
        <w:rPr>
          <w:lang w:val="es-MX"/>
        </w:rPr>
      </w:pPr>
    </w:p>
    <w:p w14:paraId="2360C7BB" w14:textId="77777777" w:rsidR="00C220D0" w:rsidRPr="00CE44AE" w:rsidRDefault="00C220D0" w:rsidP="00C220D0">
      <w:pPr>
        <w:pStyle w:val="NoSpacing"/>
        <w:rPr>
          <w:lang w:val="es-MX"/>
        </w:rPr>
      </w:pPr>
    </w:p>
    <w:p w14:paraId="52DB1DA9" w14:textId="77777777" w:rsidR="00C220D0" w:rsidRPr="00CE44AE" w:rsidRDefault="00C220D0" w:rsidP="00C220D0">
      <w:pPr>
        <w:pStyle w:val="NoSpacing"/>
        <w:rPr>
          <w:b/>
          <w:lang w:val="es-MX"/>
        </w:rPr>
      </w:pPr>
      <w:r>
        <w:rPr>
          <w:b/>
          <w:bCs/>
          <w:lang w:val="es-US"/>
        </w:rPr>
        <w:t>Portal de ayuda de ISTS</w:t>
      </w:r>
    </w:p>
    <w:p w14:paraId="3B0DB63C" w14:textId="77777777" w:rsidR="00C220D0" w:rsidRPr="00CE44AE" w:rsidRDefault="00C220D0" w:rsidP="00C220D0">
      <w:pPr>
        <w:pStyle w:val="NoSpacing"/>
        <w:rPr>
          <w:lang w:val="es-MX"/>
        </w:rPr>
      </w:pPr>
      <w:r>
        <w:rPr>
          <w:lang w:val="es-US"/>
        </w:rPr>
        <w:t xml:space="preserve">Para más información útil sobre becas, visitar el Mostrador de Ayuda del Programa en </w:t>
      </w:r>
      <w:hyperlink r:id="rId12" w:history="1">
        <w:r w:rsidRPr="00FC748B">
          <w:rPr>
            <w:rStyle w:val="Hyperlink"/>
            <w:lang w:val="es-ES"/>
          </w:rPr>
          <w:t>ISTSprogramsupport.com</w:t>
        </w:r>
      </w:hyperlink>
      <w:r w:rsidRPr="00FC748B">
        <w:rPr>
          <w:lang w:val="es-ES"/>
        </w:rPr>
        <w:t>.</w:t>
      </w:r>
      <w:r>
        <w:rPr>
          <w:lang w:val="es-US"/>
        </w:rPr>
        <w:t xml:space="preserve"> </w:t>
      </w:r>
    </w:p>
    <w:p w14:paraId="1814ED79" w14:textId="77777777" w:rsidR="00C220D0" w:rsidRPr="00CE44AE" w:rsidRDefault="00C220D0" w:rsidP="00C220D0">
      <w:pPr>
        <w:pStyle w:val="NoSpacing"/>
        <w:rPr>
          <w:b/>
          <w:lang w:val="es-MX"/>
        </w:rPr>
      </w:pPr>
    </w:p>
    <w:p w14:paraId="75E6EDFB" w14:textId="77777777" w:rsidR="00C220D0" w:rsidRPr="00CE44AE" w:rsidRDefault="00C220D0" w:rsidP="00C220D0">
      <w:pPr>
        <w:pStyle w:val="NoSpacing"/>
        <w:rPr>
          <w:b/>
          <w:lang w:val="es-MX"/>
        </w:rPr>
      </w:pPr>
    </w:p>
    <w:p w14:paraId="3744AAC6" w14:textId="77777777" w:rsidR="00C220D0" w:rsidRPr="00B4069F" w:rsidRDefault="00C220D0" w:rsidP="00C220D0">
      <w:pPr>
        <w:pStyle w:val="NoSpacing"/>
        <w:rPr>
          <w:b/>
          <w:lang w:val="es-MX"/>
        </w:rPr>
      </w:pPr>
      <w:r w:rsidRPr="00B4069F">
        <w:rPr>
          <w:b/>
          <w:bCs/>
          <w:lang w:val="es-US"/>
        </w:rPr>
        <w:t>Información de contacto</w:t>
      </w:r>
    </w:p>
    <w:p w14:paraId="33A9BA8D" w14:textId="026222E7" w:rsidR="00C220D0" w:rsidRPr="00FC748B" w:rsidRDefault="00B4069F" w:rsidP="00C220D0">
      <w:pPr>
        <w:pStyle w:val="NoSpacing"/>
        <w:rPr>
          <w:lang w:val="es-ES"/>
        </w:rPr>
      </w:pPr>
      <w:r w:rsidRPr="00B4069F">
        <w:rPr>
          <w:lang w:val="es-US"/>
        </w:rPr>
        <w:t>El horario de atención al público del ISTS es de lunes a viernes de 7:00 a.m. a 7:00 p.m. hora central y sábado de 9:00 a.m. a 6:00 p.m. hora central. Los representantes de soporte del programa están disponibles a través de chat en vivo y correo electrónico durante estas horas. Use el botón verde de ayuda (como se muestra a continuación) en la esquina inferior derecha de su pantalla para contactarnos.</w:t>
      </w:r>
    </w:p>
    <w:p w14:paraId="1166941C" w14:textId="77777777" w:rsidR="00C220D0" w:rsidRPr="00C560BA" w:rsidRDefault="00C220D0" w:rsidP="00C220D0">
      <w:pPr>
        <w:pStyle w:val="NoSpacing"/>
        <w:jc w:val="center"/>
      </w:pPr>
      <w:r>
        <w:rPr>
          <w:noProof/>
        </w:rPr>
        <w:drawing>
          <wp:inline distT="0" distB="0" distL="0" distR="0" wp14:anchorId="1E61C733" wp14:editId="2823BC41">
            <wp:extent cx="1104900" cy="533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4900" cy="533400"/>
                    </a:xfrm>
                    <a:prstGeom prst="rect">
                      <a:avLst/>
                    </a:prstGeom>
                  </pic:spPr>
                </pic:pic>
              </a:graphicData>
            </a:graphic>
          </wp:inline>
        </w:drawing>
      </w:r>
    </w:p>
    <w:p w14:paraId="274CA454" w14:textId="77777777" w:rsidR="00C220D0" w:rsidRPr="00C560BA" w:rsidRDefault="00C220D0" w:rsidP="00C220D0">
      <w:pPr>
        <w:pStyle w:val="NoSpacing"/>
      </w:pPr>
    </w:p>
    <w:p w14:paraId="42490029" w14:textId="77777777" w:rsidR="00C220D0" w:rsidRPr="00C560BA" w:rsidRDefault="00C220D0" w:rsidP="00C220D0">
      <w:pPr>
        <w:pStyle w:val="NoSpacing"/>
      </w:pPr>
    </w:p>
    <w:p w14:paraId="0597EFFA" w14:textId="77777777" w:rsidR="00C220D0" w:rsidRPr="00C560BA" w:rsidRDefault="00C220D0" w:rsidP="00C220D0">
      <w:pPr>
        <w:pStyle w:val="NoSpacing"/>
      </w:pPr>
    </w:p>
    <w:p w14:paraId="30DDFD72" w14:textId="77777777" w:rsidR="00C220D0" w:rsidRPr="00C560BA" w:rsidRDefault="00C220D0" w:rsidP="00C220D0">
      <w:pPr>
        <w:pStyle w:val="NoSpacing"/>
      </w:pPr>
    </w:p>
    <w:p w14:paraId="4F50DE06" w14:textId="77777777" w:rsidR="00C220D0" w:rsidRPr="00C560BA" w:rsidRDefault="00C220D0" w:rsidP="00C220D0">
      <w:pPr>
        <w:pStyle w:val="NoSpacing"/>
      </w:pPr>
    </w:p>
    <w:p w14:paraId="6C625D53" w14:textId="77777777" w:rsidR="00C220D0" w:rsidRPr="00C560BA" w:rsidRDefault="00C220D0" w:rsidP="00C220D0">
      <w:pPr>
        <w:pStyle w:val="NoSpacing"/>
      </w:pPr>
    </w:p>
    <w:p w14:paraId="14A32E7E" w14:textId="77777777" w:rsidR="00C220D0" w:rsidRPr="00C560BA" w:rsidRDefault="00C220D0" w:rsidP="00C220D0">
      <w:pPr>
        <w:pStyle w:val="NoSpacing"/>
      </w:pPr>
    </w:p>
    <w:p w14:paraId="533B5CA2" w14:textId="77777777" w:rsidR="00C220D0" w:rsidRPr="00C560BA" w:rsidRDefault="00C220D0" w:rsidP="00C220D0">
      <w:pPr>
        <w:pStyle w:val="NoSpacing"/>
      </w:pPr>
    </w:p>
    <w:p w14:paraId="275D89EC" w14:textId="77777777" w:rsidR="00C220D0" w:rsidRPr="00C560BA" w:rsidRDefault="00C220D0" w:rsidP="00C220D0">
      <w:pPr>
        <w:pStyle w:val="NoSpacing"/>
      </w:pPr>
    </w:p>
    <w:p w14:paraId="4A80D8C2" w14:textId="77777777" w:rsidR="00C220D0" w:rsidRPr="00C560BA" w:rsidRDefault="00C220D0" w:rsidP="00C220D0">
      <w:pPr>
        <w:pStyle w:val="NoSpacing"/>
      </w:pPr>
    </w:p>
    <w:p w14:paraId="4C0862E4" w14:textId="77777777" w:rsidR="00C220D0" w:rsidRDefault="00C220D0" w:rsidP="00C220D0">
      <w:pPr>
        <w:pStyle w:val="NoSpacing"/>
        <w:rPr>
          <w:b/>
          <w:bCs/>
          <w:sz w:val="28"/>
          <w:lang w:val="es-US"/>
        </w:rPr>
      </w:pPr>
      <w:bookmarkStart w:id="7" w:name="HomePageTutorial"/>
      <w:bookmarkEnd w:id="7"/>
    </w:p>
    <w:p w14:paraId="0241A259" w14:textId="04121AFD" w:rsidR="00EE3BAD" w:rsidRPr="00AF4DC3" w:rsidRDefault="00EE3BAD" w:rsidP="00AF4DC3">
      <w:pPr>
        <w:spacing w:after="160" w:line="259" w:lineRule="auto"/>
        <w:rPr>
          <w:rFonts w:asciiTheme="minorHAnsi" w:eastAsiaTheme="minorHAnsi" w:hAnsiTheme="minorHAnsi" w:cstheme="minorBidi"/>
          <w:b/>
          <w:bCs/>
          <w:sz w:val="28"/>
          <w:szCs w:val="22"/>
          <w:lang w:val="es-US"/>
        </w:rPr>
      </w:pPr>
    </w:p>
    <w:sectPr w:rsidR="00EE3BAD" w:rsidRPr="00AF4DC3" w:rsidSect="007B5E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EE353" w14:textId="77777777" w:rsidR="007E05FC" w:rsidRDefault="004C2E77">
      <w:r>
        <w:separator/>
      </w:r>
    </w:p>
  </w:endnote>
  <w:endnote w:type="continuationSeparator" w:id="0">
    <w:p w14:paraId="560BEBC5" w14:textId="77777777" w:rsidR="007E05FC" w:rsidRDefault="004C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CFE8" w14:textId="77777777" w:rsidR="00D57C9F" w:rsidRDefault="00BE14E0" w:rsidP="001B2E8A">
    <w:pPr>
      <w:pStyle w:val="Footer"/>
      <w:jc w:val="center"/>
    </w:pPr>
    <w:hyperlink w:anchor="_top" w:history="1">
      <w:r>
        <w:rPr>
          <w:rStyle w:val="Hyperlink"/>
          <w:lang w:val="es-US"/>
        </w:rPr>
        <w:t>Volver arriba</w:t>
      </w:r>
    </w:hyperlink>
    <w:r>
      <w:rPr>
        <w:lang w:val="es-US"/>
      </w:rPr>
      <w:tab/>
    </w:r>
    <w:r>
      <w:rPr>
        <w:lang w:val="es-US"/>
      </w:rPr>
      <w:tab/>
    </w:r>
    <w:r>
      <w:rPr>
        <w:noProof/>
      </w:rPr>
      <w:drawing>
        <wp:inline distT="0" distB="0" distL="0" distR="0" wp14:anchorId="0B56183E" wp14:editId="00ECB062">
          <wp:extent cx="533400" cy="4358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S_logo-MARK ONLY_PMS_OpsD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358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5D982" w14:textId="77777777" w:rsidR="007E05FC" w:rsidRDefault="004C2E77">
      <w:r>
        <w:separator/>
      </w:r>
    </w:p>
  </w:footnote>
  <w:footnote w:type="continuationSeparator" w:id="0">
    <w:p w14:paraId="63BDA672" w14:textId="77777777" w:rsidR="007E05FC" w:rsidRDefault="004C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7F4"/>
    <w:multiLevelType w:val="hybridMultilevel"/>
    <w:tmpl w:val="9448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E7D73"/>
    <w:multiLevelType w:val="hybridMultilevel"/>
    <w:tmpl w:val="04C0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A00C1"/>
    <w:multiLevelType w:val="hybridMultilevel"/>
    <w:tmpl w:val="14B2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87533"/>
    <w:multiLevelType w:val="hybridMultilevel"/>
    <w:tmpl w:val="ED4A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61DF"/>
    <w:multiLevelType w:val="hybridMultilevel"/>
    <w:tmpl w:val="D724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F0AA9"/>
    <w:multiLevelType w:val="hybridMultilevel"/>
    <w:tmpl w:val="41A8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F48C7"/>
    <w:multiLevelType w:val="hybridMultilevel"/>
    <w:tmpl w:val="9500A5E6"/>
    <w:lvl w:ilvl="0" w:tplc="42288EA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26227"/>
    <w:multiLevelType w:val="hybridMultilevel"/>
    <w:tmpl w:val="5EFA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A33C5"/>
    <w:multiLevelType w:val="hybridMultilevel"/>
    <w:tmpl w:val="8C1E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A6516"/>
    <w:multiLevelType w:val="hybridMultilevel"/>
    <w:tmpl w:val="7B1A1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D08D6"/>
    <w:multiLevelType w:val="hybridMultilevel"/>
    <w:tmpl w:val="6E66E1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BA1F52"/>
    <w:multiLevelType w:val="hybridMultilevel"/>
    <w:tmpl w:val="81E4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B5D02"/>
    <w:multiLevelType w:val="hybridMultilevel"/>
    <w:tmpl w:val="DB6AF9DE"/>
    <w:lvl w:ilvl="0" w:tplc="42288EA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092913"/>
    <w:multiLevelType w:val="hybridMultilevel"/>
    <w:tmpl w:val="95C887F8"/>
    <w:lvl w:ilvl="0" w:tplc="42288EA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42288EAC">
      <w:start w:val="1"/>
      <w:numFmt w:val="bullet"/>
      <w:lvlText w:val=""/>
      <w:lvlJc w:val="left"/>
      <w:pPr>
        <w:tabs>
          <w:tab w:val="num" w:pos="1800"/>
        </w:tabs>
        <w:ind w:left="1800" w:hanging="360"/>
      </w:pPr>
      <w:rPr>
        <w:rFonts w:ascii="Symbol" w:hAnsi="Symbol"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A31FA6"/>
    <w:multiLevelType w:val="hybridMultilevel"/>
    <w:tmpl w:val="9E9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5353E"/>
    <w:multiLevelType w:val="hybridMultilevel"/>
    <w:tmpl w:val="8B3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C1859"/>
    <w:multiLevelType w:val="hybridMultilevel"/>
    <w:tmpl w:val="6D4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7736F"/>
    <w:multiLevelType w:val="hybridMultilevel"/>
    <w:tmpl w:val="92F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44D67"/>
    <w:multiLevelType w:val="hybridMultilevel"/>
    <w:tmpl w:val="4DF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359846">
    <w:abstractNumId w:val="18"/>
  </w:num>
  <w:num w:numId="2" w16cid:durableId="1375159787">
    <w:abstractNumId w:val="8"/>
  </w:num>
  <w:num w:numId="3" w16cid:durableId="1885940071">
    <w:abstractNumId w:val="9"/>
  </w:num>
  <w:num w:numId="4" w16cid:durableId="712775012">
    <w:abstractNumId w:val="0"/>
  </w:num>
  <w:num w:numId="5" w16cid:durableId="2057587601">
    <w:abstractNumId w:val="15"/>
  </w:num>
  <w:num w:numId="6" w16cid:durableId="290525607">
    <w:abstractNumId w:val="7"/>
  </w:num>
  <w:num w:numId="7" w16cid:durableId="367070859">
    <w:abstractNumId w:val="5"/>
  </w:num>
  <w:num w:numId="8" w16cid:durableId="1571498308">
    <w:abstractNumId w:val="12"/>
  </w:num>
  <w:num w:numId="9" w16cid:durableId="205918565">
    <w:abstractNumId w:val="13"/>
  </w:num>
  <w:num w:numId="10" w16cid:durableId="2017026763">
    <w:abstractNumId w:val="10"/>
  </w:num>
  <w:num w:numId="11" w16cid:durableId="490098455">
    <w:abstractNumId w:val="6"/>
  </w:num>
  <w:num w:numId="12" w16cid:durableId="1074401791">
    <w:abstractNumId w:val="2"/>
  </w:num>
  <w:num w:numId="13" w16cid:durableId="989094603">
    <w:abstractNumId w:val="4"/>
  </w:num>
  <w:num w:numId="14" w16cid:durableId="2125223413">
    <w:abstractNumId w:val="17"/>
  </w:num>
  <w:num w:numId="15" w16cid:durableId="1473445950">
    <w:abstractNumId w:val="1"/>
  </w:num>
  <w:num w:numId="16" w16cid:durableId="803541087">
    <w:abstractNumId w:val="16"/>
  </w:num>
  <w:num w:numId="17" w16cid:durableId="119959759">
    <w:abstractNumId w:val="3"/>
  </w:num>
  <w:num w:numId="18" w16cid:durableId="851381948">
    <w:abstractNumId w:val="11"/>
  </w:num>
  <w:num w:numId="19" w16cid:durableId="1757628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D0"/>
    <w:rsid w:val="000A4BD2"/>
    <w:rsid w:val="000E0BC6"/>
    <w:rsid w:val="00114C47"/>
    <w:rsid w:val="00123A9B"/>
    <w:rsid w:val="001C2CF0"/>
    <w:rsid w:val="0024304D"/>
    <w:rsid w:val="002E0907"/>
    <w:rsid w:val="002E197E"/>
    <w:rsid w:val="002E3C83"/>
    <w:rsid w:val="00391485"/>
    <w:rsid w:val="00394D9B"/>
    <w:rsid w:val="003A2C75"/>
    <w:rsid w:val="003E21BF"/>
    <w:rsid w:val="00443E11"/>
    <w:rsid w:val="004C2E77"/>
    <w:rsid w:val="004D06AF"/>
    <w:rsid w:val="00524EB2"/>
    <w:rsid w:val="005419DB"/>
    <w:rsid w:val="005429D1"/>
    <w:rsid w:val="00562DED"/>
    <w:rsid w:val="00687D29"/>
    <w:rsid w:val="007121C2"/>
    <w:rsid w:val="007702E0"/>
    <w:rsid w:val="00776FBF"/>
    <w:rsid w:val="0078766E"/>
    <w:rsid w:val="007A346B"/>
    <w:rsid w:val="007C1F86"/>
    <w:rsid w:val="007D2B0C"/>
    <w:rsid w:val="007D4289"/>
    <w:rsid w:val="007E05FC"/>
    <w:rsid w:val="008926B5"/>
    <w:rsid w:val="008A197D"/>
    <w:rsid w:val="00915D64"/>
    <w:rsid w:val="009210CA"/>
    <w:rsid w:val="00954D06"/>
    <w:rsid w:val="009B2FBB"/>
    <w:rsid w:val="00A12B6A"/>
    <w:rsid w:val="00A45849"/>
    <w:rsid w:val="00A51399"/>
    <w:rsid w:val="00A710F8"/>
    <w:rsid w:val="00AD20F9"/>
    <w:rsid w:val="00AE73B2"/>
    <w:rsid w:val="00AF4DC3"/>
    <w:rsid w:val="00B34FF4"/>
    <w:rsid w:val="00B4069F"/>
    <w:rsid w:val="00B54CA6"/>
    <w:rsid w:val="00B67AE3"/>
    <w:rsid w:val="00BD3433"/>
    <w:rsid w:val="00BE14E0"/>
    <w:rsid w:val="00BF421A"/>
    <w:rsid w:val="00C03E15"/>
    <w:rsid w:val="00C220D0"/>
    <w:rsid w:val="00C35B2B"/>
    <w:rsid w:val="00C433A2"/>
    <w:rsid w:val="00C96EF9"/>
    <w:rsid w:val="00D57C9F"/>
    <w:rsid w:val="00E168AE"/>
    <w:rsid w:val="00E56800"/>
    <w:rsid w:val="00EA1A71"/>
    <w:rsid w:val="00EC69D9"/>
    <w:rsid w:val="00EE3BAD"/>
    <w:rsid w:val="00F727E6"/>
    <w:rsid w:val="00FC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7435"/>
  <w15:chartTrackingRefBased/>
  <w15:docId w15:val="{3F194CCE-B3B6-41E4-8D10-58765BC0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0D0"/>
    <w:pPr>
      <w:tabs>
        <w:tab w:val="center" w:pos="4680"/>
        <w:tab w:val="right" w:pos="9360"/>
      </w:tabs>
    </w:pPr>
  </w:style>
  <w:style w:type="character" w:customStyle="1" w:styleId="FooterChar">
    <w:name w:val="Footer Char"/>
    <w:basedOn w:val="DefaultParagraphFont"/>
    <w:link w:val="Footer"/>
    <w:uiPriority w:val="99"/>
    <w:rsid w:val="00C220D0"/>
    <w:rPr>
      <w:rFonts w:ascii="Times New Roman" w:eastAsia="Times New Roman" w:hAnsi="Times New Roman" w:cs="Times New Roman"/>
      <w:sz w:val="24"/>
      <w:szCs w:val="24"/>
    </w:rPr>
  </w:style>
  <w:style w:type="paragraph" w:styleId="NoSpacing">
    <w:name w:val="No Spacing"/>
    <w:uiPriority w:val="1"/>
    <w:qFormat/>
    <w:rsid w:val="00C220D0"/>
    <w:pPr>
      <w:spacing w:after="0" w:line="240" w:lineRule="auto"/>
    </w:pPr>
  </w:style>
  <w:style w:type="character" w:styleId="Hyperlink">
    <w:name w:val="Hyperlink"/>
    <w:basedOn w:val="DefaultParagraphFont"/>
    <w:uiPriority w:val="99"/>
    <w:unhideWhenUsed/>
    <w:rsid w:val="00C220D0"/>
    <w:rPr>
      <w:color w:val="0563C1" w:themeColor="hyperlink"/>
      <w:u w:val="single"/>
    </w:rPr>
  </w:style>
  <w:style w:type="paragraph" w:styleId="Title">
    <w:name w:val="Title"/>
    <w:basedOn w:val="Normal"/>
    <w:link w:val="TitleChar"/>
    <w:qFormat/>
    <w:rsid w:val="00C220D0"/>
    <w:pPr>
      <w:jc w:val="center"/>
    </w:pPr>
    <w:rPr>
      <w:rFonts w:ascii="Arial" w:hAnsi="Arial" w:cs="Arial"/>
      <w:b/>
      <w:bCs/>
      <w:sz w:val="48"/>
      <w:szCs w:val="20"/>
    </w:rPr>
  </w:style>
  <w:style w:type="character" w:customStyle="1" w:styleId="TitleChar">
    <w:name w:val="Title Char"/>
    <w:basedOn w:val="DefaultParagraphFont"/>
    <w:link w:val="Title"/>
    <w:rsid w:val="00C220D0"/>
    <w:rPr>
      <w:rFonts w:ascii="Arial" w:eastAsia="Times New Roman" w:hAnsi="Arial" w:cs="Arial"/>
      <w:b/>
      <w:bCs/>
      <w:sz w:val="48"/>
      <w:szCs w:val="20"/>
    </w:rPr>
  </w:style>
  <w:style w:type="paragraph" w:styleId="ListParagraph">
    <w:name w:val="List Paragraph"/>
    <w:basedOn w:val="Normal"/>
    <w:uiPriority w:val="34"/>
    <w:qFormat/>
    <w:rsid w:val="00C220D0"/>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B34FF4"/>
    <w:rPr>
      <w:sz w:val="16"/>
      <w:szCs w:val="16"/>
    </w:rPr>
  </w:style>
  <w:style w:type="paragraph" w:styleId="CommentText">
    <w:name w:val="annotation text"/>
    <w:basedOn w:val="Normal"/>
    <w:link w:val="CommentTextChar"/>
    <w:uiPriority w:val="99"/>
    <w:unhideWhenUsed/>
    <w:rsid w:val="00B34FF4"/>
    <w:rPr>
      <w:sz w:val="20"/>
      <w:szCs w:val="20"/>
    </w:rPr>
  </w:style>
  <w:style w:type="character" w:customStyle="1" w:styleId="CommentTextChar">
    <w:name w:val="Comment Text Char"/>
    <w:basedOn w:val="DefaultParagraphFont"/>
    <w:link w:val="CommentText"/>
    <w:uiPriority w:val="99"/>
    <w:rsid w:val="00B34F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FF4"/>
    <w:rPr>
      <w:b/>
      <w:bCs/>
    </w:rPr>
  </w:style>
  <w:style w:type="character" w:customStyle="1" w:styleId="CommentSubjectChar">
    <w:name w:val="Comment Subject Char"/>
    <w:basedOn w:val="CommentTextChar"/>
    <w:link w:val="CommentSubject"/>
    <w:uiPriority w:val="99"/>
    <w:semiHidden/>
    <w:rsid w:val="00B34F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F4DC3"/>
    <w:rPr>
      <w:color w:val="954F72" w:themeColor="followedHyperlink"/>
      <w:u w:val="single"/>
    </w:rPr>
  </w:style>
  <w:style w:type="character" w:styleId="UnresolvedMention">
    <w:name w:val="Unresolved Mention"/>
    <w:basedOn w:val="DefaultParagraphFont"/>
    <w:uiPriority w:val="99"/>
    <w:semiHidden/>
    <w:unhideWhenUsed/>
    <w:rsid w:val="00AF4DC3"/>
    <w:rPr>
      <w:color w:val="605E5C"/>
      <w:shd w:val="clear" w:color="auto" w:fill="E1DFDD"/>
    </w:rPr>
  </w:style>
  <w:style w:type="paragraph" w:styleId="Header">
    <w:name w:val="header"/>
    <w:basedOn w:val="Normal"/>
    <w:link w:val="HeaderChar"/>
    <w:uiPriority w:val="99"/>
    <w:unhideWhenUsed/>
    <w:rsid w:val="00C35B2B"/>
    <w:pPr>
      <w:tabs>
        <w:tab w:val="center" w:pos="4680"/>
        <w:tab w:val="right" w:pos="9360"/>
      </w:tabs>
    </w:pPr>
  </w:style>
  <w:style w:type="character" w:customStyle="1" w:styleId="HeaderChar">
    <w:name w:val="Header Char"/>
    <w:basedOn w:val="DefaultParagraphFont"/>
    <w:link w:val="Header"/>
    <w:uiPriority w:val="99"/>
    <w:rsid w:val="00C35B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tsprogramsupp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angescholars@applyIS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notreply@applyIST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8B43D-218A-4702-95C2-253B58C5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McDaniel</dc:creator>
  <cp:keywords/>
  <dc:description/>
  <cp:lastModifiedBy>Samantha McGlothlin</cp:lastModifiedBy>
  <cp:revision>5</cp:revision>
  <cp:lastPrinted>2021-10-21T21:41:00Z</cp:lastPrinted>
  <dcterms:created xsi:type="dcterms:W3CDTF">2024-10-24T15:00:00Z</dcterms:created>
  <dcterms:modified xsi:type="dcterms:W3CDTF">2024-10-29T15:15:00Z</dcterms:modified>
</cp:coreProperties>
</file>