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DBFDC" w14:textId="0EB6BCBF" w:rsidR="00C64960" w:rsidRDefault="00CF6C1D" w:rsidP="00C64960">
      <w:pPr>
        <w:pStyle w:val="NoSpacing"/>
        <w:jc w:val="center"/>
        <w:rPr>
          <w:noProof/>
        </w:rPr>
      </w:pPr>
      <w:r>
        <w:rPr>
          <w:noProof/>
        </w:rPr>
        <w:drawing>
          <wp:inline distT="0" distB="0" distL="0" distR="0" wp14:anchorId="54AE50E2" wp14:editId="70CEBC13">
            <wp:extent cx="2583727" cy="1438275"/>
            <wp:effectExtent l="0" t="0" r="7620" b="0"/>
            <wp:docPr id="806936837" name="Picture 7" descr="A sign with a graduation cap and a blue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36837" name="Picture 7" descr="A sign with a graduation cap and a blue ha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7945" cy="1440623"/>
                    </a:xfrm>
                    <a:prstGeom prst="rect">
                      <a:avLst/>
                    </a:prstGeom>
                  </pic:spPr>
                </pic:pic>
              </a:graphicData>
            </a:graphic>
          </wp:inline>
        </w:drawing>
      </w:r>
    </w:p>
    <w:p w14:paraId="5706C5EB" w14:textId="77777777" w:rsidR="00CF6C1D" w:rsidRPr="00C560BA" w:rsidRDefault="00CF6C1D" w:rsidP="00C64960">
      <w:pPr>
        <w:pStyle w:val="NoSpacing"/>
        <w:jc w:val="center"/>
        <w:rPr>
          <w:b/>
          <w:sz w:val="24"/>
        </w:rPr>
      </w:pPr>
    </w:p>
    <w:p w14:paraId="1E965608" w14:textId="518739C2" w:rsidR="00C64960" w:rsidRPr="00FF7302" w:rsidRDefault="00C64960" w:rsidP="00C64960">
      <w:pPr>
        <w:pStyle w:val="NoSpacing"/>
        <w:jc w:val="center"/>
        <w:rPr>
          <w:b/>
          <w:sz w:val="24"/>
          <w:lang w:val="fr-FR"/>
        </w:rPr>
      </w:pPr>
      <w:r>
        <w:rPr>
          <w:b/>
          <w:bCs/>
          <w:sz w:val="24"/>
          <w:lang w:val="fr-CA"/>
        </w:rPr>
        <w:t xml:space="preserve">Programme de bourses d’études Boursiers Orange </w:t>
      </w:r>
      <w:r w:rsidR="002B3CCB">
        <w:rPr>
          <w:b/>
          <w:bCs/>
          <w:sz w:val="24"/>
          <w:lang w:val="fr-CA"/>
        </w:rPr>
        <w:t>202</w:t>
      </w:r>
      <w:r w:rsidR="00A3064F">
        <w:rPr>
          <w:b/>
          <w:bCs/>
          <w:sz w:val="24"/>
          <w:lang w:val="fr-CA"/>
        </w:rPr>
        <w:t>5-26</w:t>
      </w:r>
    </w:p>
    <w:p w14:paraId="086F3518" w14:textId="77777777" w:rsidR="00C64960" w:rsidRPr="00FF7302" w:rsidRDefault="00C64960" w:rsidP="00C64960">
      <w:pPr>
        <w:pStyle w:val="NoSpacing"/>
        <w:jc w:val="center"/>
        <w:rPr>
          <w:b/>
          <w:sz w:val="28"/>
          <w:lang w:val="fr-FR"/>
        </w:rPr>
      </w:pPr>
    </w:p>
    <w:p w14:paraId="2D54986F" w14:textId="77777777" w:rsidR="00C64960" w:rsidRPr="00FF7302" w:rsidRDefault="00C64960" w:rsidP="00C64960">
      <w:pPr>
        <w:pStyle w:val="NoSpacing"/>
        <w:rPr>
          <w:b/>
          <w:sz w:val="28"/>
          <w:lang w:val="fr-FR"/>
        </w:rPr>
        <w:sectPr w:rsidR="00C64960" w:rsidRPr="00FF7302" w:rsidSect="006212D1">
          <w:footerReference w:type="default" r:id="rId8"/>
          <w:pgSz w:w="12240" w:h="15840"/>
          <w:pgMar w:top="360" w:right="720" w:bottom="720" w:left="720" w:header="720" w:footer="720" w:gutter="0"/>
          <w:cols w:space="720"/>
          <w:docGrid w:linePitch="360"/>
        </w:sectPr>
      </w:pPr>
    </w:p>
    <w:p w14:paraId="2168B570" w14:textId="2F2362E9" w:rsidR="00C64960" w:rsidRPr="00937541" w:rsidRDefault="00937541" w:rsidP="00C64960">
      <w:pPr>
        <w:pStyle w:val="NoSpacing"/>
        <w:rPr>
          <w:rStyle w:val="Hyperlink"/>
          <w:b/>
          <w:sz w:val="28"/>
        </w:rPr>
      </w:pPr>
      <w:r>
        <w:rPr>
          <w:b/>
          <w:bCs/>
          <w:sz w:val="28"/>
          <w:lang w:val="fr-CA"/>
        </w:rPr>
        <w:fldChar w:fldCharType="begin"/>
      </w:r>
      <w:r>
        <w:rPr>
          <w:b/>
          <w:bCs/>
          <w:sz w:val="28"/>
          <w:lang w:val="fr-CA"/>
        </w:rPr>
        <w:instrText>HYPERLINK  \l "ProgramOverview"</w:instrText>
      </w:r>
      <w:r>
        <w:rPr>
          <w:b/>
          <w:bCs/>
          <w:sz w:val="28"/>
          <w:lang w:val="fr-CA"/>
        </w:rPr>
      </w:r>
      <w:r>
        <w:rPr>
          <w:b/>
          <w:bCs/>
          <w:sz w:val="28"/>
          <w:lang w:val="fr-CA"/>
        </w:rPr>
        <w:fldChar w:fldCharType="separate"/>
      </w:r>
      <w:r w:rsidR="00C64960" w:rsidRPr="00937541">
        <w:rPr>
          <w:rStyle w:val="Hyperlink"/>
          <w:b/>
          <w:bCs/>
          <w:sz w:val="28"/>
          <w:lang w:val="fr-CA"/>
        </w:rPr>
        <w:t>Aperçu du programme</w:t>
      </w:r>
    </w:p>
    <w:p w14:paraId="49055EBB" w14:textId="53D8C79F" w:rsidR="00C64960" w:rsidRPr="00FF7302" w:rsidRDefault="00937541" w:rsidP="00C64960">
      <w:pPr>
        <w:pStyle w:val="NoSpacing"/>
        <w:numPr>
          <w:ilvl w:val="0"/>
          <w:numId w:val="12"/>
        </w:numPr>
        <w:rPr>
          <w:lang w:val="fr-FR"/>
        </w:rPr>
      </w:pPr>
      <w:r>
        <w:rPr>
          <w:b/>
          <w:bCs/>
          <w:sz w:val="28"/>
          <w:lang w:val="fr-CA"/>
        </w:rPr>
        <w:fldChar w:fldCharType="end"/>
      </w:r>
      <w:r w:rsidR="00C64960">
        <w:rPr>
          <w:lang w:val="fr-CA"/>
        </w:rPr>
        <w:t>Qui est admissible à postuler?</w:t>
      </w:r>
    </w:p>
    <w:p w14:paraId="6E100BFD" w14:textId="77777777" w:rsidR="00C64960" w:rsidRPr="00FF7302" w:rsidRDefault="00C64960" w:rsidP="00C64960">
      <w:pPr>
        <w:pStyle w:val="NoSpacing"/>
        <w:numPr>
          <w:ilvl w:val="0"/>
          <w:numId w:val="12"/>
        </w:numPr>
        <w:rPr>
          <w:lang w:val="fr-FR"/>
        </w:rPr>
      </w:pPr>
      <w:r>
        <w:rPr>
          <w:lang w:val="fr-CA"/>
        </w:rPr>
        <w:t>Quelle est la date limite de dépôt d’une candidature?</w:t>
      </w:r>
    </w:p>
    <w:p w14:paraId="78A8E3DD" w14:textId="77777777" w:rsidR="00C64960" w:rsidRPr="00FF7302" w:rsidRDefault="00C64960" w:rsidP="00C64960">
      <w:pPr>
        <w:pStyle w:val="NoSpacing"/>
        <w:numPr>
          <w:ilvl w:val="0"/>
          <w:numId w:val="12"/>
        </w:numPr>
        <w:rPr>
          <w:lang w:val="fr-FR"/>
        </w:rPr>
      </w:pPr>
      <w:r>
        <w:rPr>
          <w:lang w:val="fr-CA"/>
        </w:rPr>
        <w:t>En quoi consiste le calendrier du programme?</w:t>
      </w:r>
    </w:p>
    <w:p w14:paraId="023A9857" w14:textId="77777777" w:rsidR="00C64960" w:rsidRPr="00FF7302" w:rsidRDefault="00C64960" w:rsidP="00C64960">
      <w:pPr>
        <w:pStyle w:val="NoSpacing"/>
        <w:numPr>
          <w:ilvl w:val="0"/>
          <w:numId w:val="12"/>
        </w:numPr>
        <w:rPr>
          <w:lang w:val="fr-FR"/>
        </w:rPr>
      </w:pPr>
      <w:r>
        <w:rPr>
          <w:lang w:val="fr-CA"/>
        </w:rPr>
        <w:t>Cette bourse est-elle renouvelable?</w:t>
      </w:r>
    </w:p>
    <w:p w14:paraId="1CF2E93F" w14:textId="77777777" w:rsidR="00C64960" w:rsidRPr="00C560BA" w:rsidRDefault="00C64960" w:rsidP="00C64960">
      <w:pPr>
        <w:pStyle w:val="NoSpacing"/>
        <w:numPr>
          <w:ilvl w:val="0"/>
          <w:numId w:val="12"/>
        </w:numPr>
      </w:pPr>
      <w:r>
        <w:rPr>
          <w:lang w:val="fr-CA"/>
        </w:rPr>
        <w:t>Qui gère ce programme?</w:t>
      </w:r>
    </w:p>
    <w:p w14:paraId="510433C4" w14:textId="77777777" w:rsidR="003D1A93" w:rsidRDefault="003D1A93" w:rsidP="00C64960">
      <w:pPr>
        <w:pStyle w:val="NoSpacing"/>
      </w:pPr>
    </w:p>
    <w:p w14:paraId="6A54BF55" w14:textId="49C42E1E" w:rsidR="00384420" w:rsidRPr="00937541" w:rsidRDefault="00937541" w:rsidP="00384420">
      <w:pPr>
        <w:pStyle w:val="NoSpacing"/>
        <w:rPr>
          <w:rStyle w:val="Hyperlink"/>
          <w:b/>
          <w:sz w:val="28"/>
        </w:rPr>
      </w:pPr>
      <w:r>
        <w:rPr>
          <w:b/>
          <w:bCs/>
          <w:sz w:val="28"/>
          <w:lang w:val="fr-CA"/>
        </w:rPr>
        <w:fldChar w:fldCharType="begin"/>
      </w:r>
      <w:r>
        <w:rPr>
          <w:b/>
          <w:bCs/>
          <w:sz w:val="28"/>
          <w:lang w:val="fr-CA"/>
        </w:rPr>
        <w:instrText>HYPERLINK  \l "AwardDetails"</w:instrText>
      </w:r>
      <w:r>
        <w:rPr>
          <w:b/>
          <w:bCs/>
          <w:sz w:val="28"/>
          <w:lang w:val="fr-CA"/>
        </w:rPr>
      </w:r>
      <w:r>
        <w:rPr>
          <w:b/>
          <w:bCs/>
          <w:sz w:val="28"/>
          <w:lang w:val="fr-CA"/>
        </w:rPr>
        <w:fldChar w:fldCharType="separate"/>
      </w:r>
      <w:r w:rsidR="00384420" w:rsidRPr="00937541">
        <w:rPr>
          <w:rStyle w:val="Hyperlink"/>
          <w:b/>
          <w:bCs/>
          <w:sz w:val="28"/>
          <w:lang w:val="fr-CA"/>
        </w:rPr>
        <w:t>Détails relatifs à la bourse</w:t>
      </w:r>
    </w:p>
    <w:p w14:paraId="503D1930" w14:textId="782899C3" w:rsidR="00384420" w:rsidRPr="00FF7302" w:rsidRDefault="00937541" w:rsidP="00384420">
      <w:pPr>
        <w:pStyle w:val="NoSpacing"/>
        <w:numPr>
          <w:ilvl w:val="0"/>
          <w:numId w:val="17"/>
        </w:numPr>
        <w:rPr>
          <w:lang w:val="fr-FR"/>
        </w:rPr>
      </w:pPr>
      <w:r>
        <w:rPr>
          <w:b/>
          <w:bCs/>
          <w:sz w:val="28"/>
          <w:lang w:val="fr-CA"/>
        </w:rPr>
        <w:fldChar w:fldCharType="end"/>
      </w:r>
      <w:r w:rsidR="00384420">
        <w:rPr>
          <w:lang w:val="fr-CA"/>
        </w:rPr>
        <w:t>En quoi consistent les critères de sélection?</w:t>
      </w:r>
    </w:p>
    <w:p w14:paraId="52FC2333" w14:textId="77777777" w:rsidR="00384420" w:rsidRPr="00FF7302" w:rsidRDefault="00384420" w:rsidP="00384420">
      <w:pPr>
        <w:pStyle w:val="NoSpacing"/>
        <w:numPr>
          <w:ilvl w:val="0"/>
          <w:numId w:val="17"/>
        </w:numPr>
        <w:rPr>
          <w:lang w:val="fr-FR"/>
        </w:rPr>
      </w:pPr>
      <w:r>
        <w:rPr>
          <w:lang w:val="fr-CA"/>
        </w:rPr>
        <w:t>Quels sont les détails relatifs à la bourse?</w:t>
      </w:r>
    </w:p>
    <w:p w14:paraId="2DDF306C" w14:textId="77777777" w:rsidR="00384420" w:rsidRPr="00FF7302" w:rsidRDefault="00384420" w:rsidP="00384420">
      <w:pPr>
        <w:pStyle w:val="NoSpacing"/>
        <w:numPr>
          <w:ilvl w:val="0"/>
          <w:numId w:val="17"/>
        </w:numPr>
        <w:rPr>
          <w:lang w:val="fr-FR"/>
        </w:rPr>
      </w:pPr>
      <w:r>
        <w:rPr>
          <w:lang w:val="fr-CA"/>
        </w:rPr>
        <w:t>Quelles sont mes responsabilités si je suis choisi(e) comme boursier(ère)?</w:t>
      </w:r>
    </w:p>
    <w:p w14:paraId="6651715B" w14:textId="77777777" w:rsidR="00384420" w:rsidRPr="00FF7302" w:rsidRDefault="00384420" w:rsidP="00384420">
      <w:pPr>
        <w:pStyle w:val="NoSpacing"/>
        <w:numPr>
          <w:ilvl w:val="0"/>
          <w:numId w:val="17"/>
        </w:numPr>
        <w:rPr>
          <w:lang w:val="fr-FR"/>
        </w:rPr>
      </w:pPr>
      <w:r>
        <w:rPr>
          <w:lang w:val="fr-CA"/>
        </w:rPr>
        <w:t>Quand et comment les fonds seront-ils remis?</w:t>
      </w:r>
    </w:p>
    <w:p w14:paraId="5D768CE5" w14:textId="77777777" w:rsidR="00384420" w:rsidRPr="00FF7302" w:rsidRDefault="00384420" w:rsidP="00384420">
      <w:pPr>
        <w:pStyle w:val="NoSpacing"/>
        <w:numPr>
          <w:ilvl w:val="0"/>
          <w:numId w:val="17"/>
        </w:numPr>
        <w:rPr>
          <w:lang w:val="fr-FR"/>
        </w:rPr>
      </w:pPr>
      <w:r>
        <w:rPr>
          <w:lang w:val="fr-CA"/>
        </w:rPr>
        <w:t>Comment puis-je changer mon choix de cégep?</w:t>
      </w:r>
    </w:p>
    <w:p w14:paraId="2855456A" w14:textId="2942D938" w:rsidR="00384420" w:rsidRPr="00E47D7A" w:rsidRDefault="00384420" w:rsidP="00C64960">
      <w:pPr>
        <w:pStyle w:val="NoSpacing"/>
        <w:rPr>
          <w:lang w:val="fr-FR"/>
        </w:rPr>
      </w:pPr>
    </w:p>
    <w:p w14:paraId="23BD37A4" w14:textId="726CECAC" w:rsidR="00C64960" w:rsidRPr="00937541" w:rsidRDefault="00937541" w:rsidP="00C64960">
      <w:pPr>
        <w:pStyle w:val="NoSpacing"/>
        <w:rPr>
          <w:rStyle w:val="Hyperlink"/>
          <w:b/>
          <w:sz w:val="28"/>
        </w:rPr>
      </w:pPr>
      <w:r>
        <w:rPr>
          <w:b/>
          <w:bCs/>
          <w:sz w:val="28"/>
          <w:lang w:val="fr-CA"/>
        </w:rPr>
        <w:fldChar w:fldCharType="begin"/>
      </w:r>
      <w:r>
        <w:rPr>
          <w:b/>
          <w:bCs/>
          <w:sz w:val="28"/>
          <w:lang w:val="fr-CA"/>
        </w:rPr>
        <w:instrText>HYPERLINK  \l "ApplicationDetails"</w:instrText>
      </w:r>
      <w:r>
        <w:rPr>
          <w:b/>
          <w:bCs/>
          <w:sz w:val="28"/>
          <w:lang w:val="fr-CA"/>
        </w:rPr>
      </w:r>
      <w:r>
        <w:rPr>
          <w:b/>
          <w:bCs/>
          <w:sz w:val="28"/>
          <w:lang w:val="fr-CA"/>
        </w:rPr>
        <w:fldChar w:fldCharType="separate"/>
      </w:r>
      <w:r w:rsidR="00C64960" w:rsidRPr="00937541">
        <w:rPr>
          <w:rStyle w:val="Hyperlink"/>
          <w:b/>
          <w:bCs/>
          <w:sz w:val="28"/>
          <w:lang w:val="fr-CA"/>
        </w:rPr>
        <w:t>Détails relatifs à la candidature</w:t>
      </w:r>
    </w:p>
    <w:p w14:paraId="2D0C6546" w14:textId="03FD0569" w:rsidR="00C64960" w:rsidRPr="00FF7302" w:rsidRDefault="00937541" w:rsidP="00C64960">
      <w:pPr>
        <w:pStyle w:val="NoSpacing"/>
        <w:numPr>
          <w:ilvl w:val="0"/>
          <w:numId w:val="14"/>
        </w:numPr>
        <w:rPr>
          <w:lang w:val="fr-FR"/>
        </w:rPr>
      </w:pPr>
      <w:r>
        <w:rPr>
          <w:b/>
          <w:bCs/>
          <w:sz w:val="28"/>
          <w:lang w:val="fr-CA"/>
        </w:rPr>
        <w:fldChar w:fldCharType="end"/>
      </w:r>
      <w:r w:rsidR="00C64960">
        <w:rPr>
          <w:lang w:val="fr-CA"/>
        </w:rPr>
        <w:t>Quelle école devrais-je indiquer dans la candidature si je n’ai pas pris de décision finale?</w:t>
      </w:r>
    </w:p>
    <w:p w14:paraId="4F95E7F9" w14:textId="77777777" w:rsidR="00C64960" w:rsidRPr="00C560BA" w:rsidRDefault="00C64960" w:rsidP="00C64960">
      <w:pPr>
        <w:pStyle w:val="NoSpacing"/>
        <w:numPr>
          <w:ilvl w:val="0"/>
          <w:numId w:val="14"/>
        </w:numPr>
      </w:pPr>
      <w:r>
        <w:rPr>
          <w:lang w:val="fr-CA"/>
        </w:rPr>
        <w:t>La situation professionnelle de mes parents me permet d’avoir droit à cette bourse d’études. Quelles coordonnées dois-je indiquer?</w:t>
      </w:r>
    </w:p>
    <w:p w14:paraId="44F1287A" w14:textId="77777777" w:rsidR="00C64960" w:rsidRPr="00FF7302" w:rsidRDefault="00C64960" w:rsidP="00C64960">
      <w:pPr>
        <w:pStyle w:val="NoSpacing"/>
        <w:numPr>
          <w:ilvl w:val="0"/>
          <w:numId w:val="14"/>
        </w:numPr>
        <w:rPr>
          <w:lang w:val="fr-FR"/>
        </w:rPr>
      </w:pPr>
      <w:r>
        <w:rPr>
          <w:lang w:val="fr-CA"/>
        </w:rPr>
        <w:t>Quelle est la différence entre les relevés de notes officiels et non officiels?</w:t>
      </w:r>
    </w:p>
    <w:p w14:paraId="72AAB52C" w14:textId="7BD8B3C0" w:rsidR="00C64960" w:rsidRPr="00FF7302" w:rsidRDefault="00C64960" w:rsidP="00C64960">
      <w:pPr>
        <w:pStyle w:val="NoSpacing"/>
        <w:numPr>
          <w:ilvl w:val="0"/>
          <w:numId w:val="14"/>
        </w:numPr>
        <w:rPr>
          <w:lang w:val="fr-FR"/>
        </w:rPr>
      </w:pPr>
      <w:r>
        <w:rPr>
          <w:lang w:val="fr-CA"/>
        </w:rPr>
        <w:t>Quelles pièces justificatives sont requises pour cette candidature</w:t>
      </w:r>
      <w:r w:rsidR="00942326">
        <w:rPr>
          <w:lang w:val="fr-CA"/>
        </w:rPr>
        <w:t xml:space="preserve"> </w:t>
      </w:r>
      <w:r w:rsidR="00524ED6" w:rsidRPr="00524ED6">
        <w:rPr>
          <w:lang w:val="fr-CA"/>
        </w:rPr>
        <w:t>si je suis nommé(e) semi-finaliste?</w:t>
      </w:r>
    </w:p>
    <w:p w14:paraId="717A3A11" w14:textId="4CEEC170" w:rsidR="00C64960" w:rsidRPr="00524ED6" w:rsidRDefault="00524ED6" w:rsidP="00524ED6">
      <w:pPr>
        <w:pStyle w:val="NoSpacing"/>
        <w:numPr>
          <w:ilvl w:val="0"/>
          <w:numId w:val="14"/>
        </w:numPr>
        <w:rPr>
          <w:lang w:val="fr-FR"/>
        </w:rPr>
      </w:pPr>
      <w:r w:rsidRPr="00524ED6">
        <w:rPr>
          <w:lang w:val="fr-CA"/>
        </w:rPr>
        <w:t>Où et quand devrais-je envoyer mes pièces justificatives si je suis nommé(e) semi-finaliste?</w:t>
      </w:r>
    </w:p>
    <w:p w14:paraId="463343BA" w14:textId="77777777" w:rsidR="00937541" w:rsidRDefault="00937541" w:rsidP="003D1A93">
      <w:pPr>
        <w:pStyle w:val="NoSpacing"/>
        <w:rPr>
          <w:lang w:val="fr-FR"/>
        </w:rPr>
      </w:pPr>
      <w:r>
        <w:rPr>
          <w:lang w:val="fr-FR"/>
        </w:rPr>
        <w:br/>
      </w:r>
    </w:p>
    <w:p w14:paraId="79B54210" w14:textId="77777777" w:rsidR="00937541" w:rsidRDefault="00937541" w:rsidP="003D1A93">
      <w:pPr>
        <w:pStyle w:val="NoSpacing"/>
        <w:rPr>
          <w:lang w:val="fr-FR"/>
        </w:rPr>
      </w:pPr>
    </w:p>
    <w:p w14:paraId="58D6FF8F" w14:textId="77777777" w:rsidR="00937541" w:rsidRDefault="00937541" w:rsidP="003D1A93">
      <w:pPr>
        <w:pStyle w:val="NoSpacing"/>
        <w:rPr>
          <w:lang w:val="fr-FR"/>
        </w:rPr>
      </w:pPr>
    </w:p>
    <w:p w14:paraId="4C1CD7D1" w14:textId="77777777" w:rsidR="00937541" w:rsidRDefault="00937541" w:rsidP="003D1A93">
      <w:pPr>
        <w:pStyle w:val="NoSpacing"/>
        <w:rPr>
          <w:lang w:val="fr-FR"/>
        </w:rPr>
      </w:pPr>
    </w:p>
    <w:p w14:paraId="012825A9" w14:textId="77777777" w:rsidR="00937541" w:rsidRDefault="00937541" w:rsidP="003D1A93">
      <w:pPr>
        <w:pStyle w:val="NoSpacing"/>
        <w:rPr>
          <w:lang w:val="fr-FR"/>
        </w:rPr>
      </w:pPr>
    </w:p>
    <w:p w14:paraId="43F4D4F8" w14:textId="77777777" w:rsidR="00937541" w:rsidRDefault="00937541" w:rsidP="003D1A93">
      <w:pPr>
        <w:pStyle w:val="NoSpacing"/>
        <w:rPr>
          <w:lang w:val="fr-FR"/>
        </w:rPr>
      </w:pPr>
    </w:p>
    <w:p w14:paraId="30BFEB2B" w14:textId="77777777" w:rsidR="00937541" w:rsidRDefault="00937541" w:rsidP="003D1A93">
      <w:pPr>
        <w:pStyle w:val="NoSpacing"/>
        <w:rPr>
          <w:lang w:val="fr-FR"/>
        </w:rPr>
      </w:pPr>
    </w:p>
    <w:p w14:paraId="1AC1BEEC" w14:textId="77777777" w:rsidR="00937541" w:rsidRDefault="00937541" w:rsidP="003D1A93">
      <w:pPr>
        <w:pStyle w:val="NoSpacing"/>
        <w:rPr>
          <w:lang w:val="fr-FR"/>
        </w:rPr>
      </w:pPr>
    </w:p>
    <w:p w14:paraId="6B588594" w14:textId="77777777" w:rsidR="00937541" w:rsidRDefault="00937541" w:rsidP="003D1A93">
      <w:pPr>
        <w:pStyle w:val="NoSpacing"/>
        <w:rPr>
          <w:lang w:val="fr-FR"/>
        </w:rPr>
      </w:pPr>
    </w:p>
    <w:p w14:paraId="0DB4BDB5" w14:textId="77777777" w:rsidR="00937541" w:rsidRDefault="00937541" w:rsidP="003D1A93">
      <w:pPr>
        <w:pStyle w:val="NoSpacing"/>
        <w:rPr>
          <w:lang w:val="fr-FR"/>
        </w:rPr>
      </w:pPr>
    </w:p>
    <w:p w14:paraId="3242CD74" w14:textId="28B2CA1E" w:rsidR="003D1A93" w:rsidRPr="00C560BA" w:rsidRDefault="003D1A93" w:rsidP="003D1A93">
      <w:pPr>
        <w:pStyle w:val="NoSpacing"/>
        <w:rPr>
          <w:b/>
          <w:sz w:val="28"/>
        </w:rPr>
      </w:pPr>
      <w:hyperlink w:anchor="Notifications" w:history="1">
        <w:r>
          <w:rPr>
            <w:rStyle w:val="Hyperlink"/>
            <w:b/>
            <w:bCs/>
            <w:sz w:val="28"/>
            <w:lang w:val="fr-CA"/>
          </w:rPr>
          <w:t>Notifications</w:t>
        </w:r>
      </w:hyperlink>
    </w:p>
    <w:p w14:paraId="47D0A672" w14:textId="77777777" w:rsidR="003D1A93" w:rsidRPr="00FF7302" w:rsidRDefault="003D1A93" w:rsidP="003D1A93">
      <w:pPr>
        <w:pStyle w:val="NoSpacing"/>
        <w:numPr>
          <w:ilvl w:val="0"/>
          <w:numId w:val="13"/>
        </w:numPr>
        <w:rPr>
          <w:lang w:val="fr-FR"/>
        </w:rPr>
      </w:pPr>
      <w:r>
        <w:rPr>
          <w:lang w:val="fr-CA"/>
        </w:rPr>
        <w:t>Comment serai-je avisé(e) du statut de ma candidature?</w:t>
      </w:r>
    </w:p>
    <w:p w14:paraId="2A8E2BF2" w14:textId="77777777" w:rsidR="003D1A93" w:rsidRPr="00FF7302" w:rsidRDefault="003D1A93" w:rsidP="003D1A93">
      <w:pPr>
        <w:pStyle w:val="NoSpacing"/>
        <w:numPr>
          <w:ilvl w:val="0"/>
          <w:numId w:val="13"/>
        </w:numPr>
        <w:rPr>
          <w:lang w:val="fr-FR"/>
        </w:rPr>
      </w:pPr>
      <w:r>
        <w:rPr>
          <w:lang w:val="fr-CA"/>
        </w:rPr>
        <w:t>Quelles notifications me seront envoyées?</w:t>
      </w:r>
    </w:p>
    <w:p w14:paraId="2B38B629" w14:textId="77777777" w:rsidR="003D1A93" w:rsidRPr="00C560BA" w:rsidRDefault="003D1A93" w:rsidP="003D1A93">
      <w:pPr>
        <w:pStyle w:val="NoSpacing"/>
        <w:numPr>
          <w:ilvl w:val="0"/>
          <w:numId w:val="13"/>
        </w:numPr>
      </w:pPr>
      <w:r>
        <w:rPr>
          <w:lang w:val="fr-CA"/>
        </w:rPr>
        <w:t>Qui enverra les notifications?</w:t>
      </w:r>
    </w:p>
    <w:p w14:paraId="39B1152B" w14:textId="77777777" w:rsidR="003D1A93" w:rsidRPr="00FF7302" w:rsidRDefault="003D1A93" w:rsidP="003D1A93">
      <w:pPr>
        <w:pStyle w:val="NoSpacing"/>
        <w:numPr>
          <w:ilvl w:val="0"/>
          <w:numId w:val="13"/>
        </w:numPr>
        <w:rPr>
          <w:lang w:val="fr-FR"/>
        </w:rPr>
      </w:pPr>
      <w:r>
        <w:rPr>
          <w:lang w:val="fr-CA"/>
        </w:rPr>
        <w:t>Quand recevrai-je les notifications?</w:t>
      </w:r>
    </w:p>
    <w:p w14:paraId="5985D708" w14:textId="77777777" w:rsidR="003D1A93" w:rsidRPr="00FF7302" w:rsidRDefault="003D1A93" w:rsidP="003D1A93">
      <w:pPr>
        <w:pStyle w:val="NoSpacing"/>
        <w:numPr>
          <w:ilvl w:val="0"/>
          <w:numId w:val="13"/>
        </w:numPr>
        <w:rPr>
          <w:lang w:val="fr-FR"/>
        </w:rPr>
      </w:pPr>
      <w:r>
        <w:rPr>
          <w:lang w:val="fr-CA"/>
        </w:rPr>
        <w:t>Puis-je élire de ne pas recevoir de notifications?</w:t>
      </w:r>
    </w:p>
    <w:p w14:paraId="16A308C9" w14:textId="77777777" w:rsidR="00937541" w:rsidRPr="00CF6C1D" w:rsidRDefault="00937541" w:rsidP="00C64960">
      <w:pPr>
        <w:pStyle w:val="NoSpacing"/>
        <w:rPr>
          <w:lang w:val="fr-FR"/>
        </w:rPr>
      </w:pPr>
    </w:p>
    <w:p w14:paraId="79128413" w14:textId="56DEF30E" w:rsidR="00C64960" w:rsidRPr="00937541" w:rsidRDefault="00937541" w:rsidP="00C64960">
      <w:pPr>
        <w:pStyle w:val="NoSpacing"/>
        <w:rPr>
          <w:rStyle w:val="Hyperlink"/>
          <w:b/>
          <w:sz w:val="26"/>
          <w:szCs w:val="26"/>
          <w:lang w:val="fr-FR"/>
        </w:rPr>
      </w:pPr>
      <w:r>
        <w:rPr>
          <w:b/>
          <w:bCs/>
          <w:sz w:val="26"/>
          <w:szCs w:val="26"/>
          <w:lang w:val="fr-CA"/>
        </w:rPr>
        <w:fldChar w:fldCharType="begin"/>
      </w:r>
      <w:r>
        <w:rPr>
          <w:b/>
          <w:bCs/>
          <w:sz w:val="26"/>
          <w:szCs w:val="26"/>
          <w:lang w:val="fr-CA"/>
        </w:rPr>
        <w:instrText>HYPERLINK  \l "UploadFAQs"</w:instrText>
      </w:r>
      <w:r>
        <w:rPr>
          <w:b/>
          <w:bCs/>
          <w:sz w:val="26"/>
          <w:szCs w:val="26"/>
          <w:lang w:val="fr-CA"/>
        </w:rPr>
      </w:r>
      <w:r>
        <w:rPr>
          <w:b/>
          <w:bCs/>
          <w:sz w:val="26"/>
          <w:szCs w:val="26"/>
          <w:lang w:val="fr-CA"/>
        </w:rPr>
        <w:fldChar w:fldCharType="separate"/>
      </w:r>
      <w:r w:rsidR="00C64960" w:rsidRPr="00937541">
        <w:rPr>
          <w:rStyle w:val="Hyperlink"/>
          <w:b/>
          <w:bCs/>
          <w:sz w:val="26"/>
          <w:szCs w:val="26"/>
          <w:lang w:val="fr-CA"/>
        </w:rPr>
        <w:t>Téléverser la foire aux questions</w:t>
      </w:r>
    </w:p>
    <w:p w14:paraId="5661CE4D" w14:textId="09902B96" w:rsidR="00C64960" w:rsidRPr="00FF7302" w:rsidRDefault="00937541" w:rsidP="00C64960">
      <w:pPr>
        <w:pStyle w:val="NoSpacing"/>
        <w:numPr>
          <w:ilvl w:val="0"/>
          <w:numId w:val="16"/>
        </w:numPr>
        <w:rPr>
          <w:lang w:val="fr-FR"/>
        </w:rPr>
      </w:pPr>
      <w:r>
        <w:rPr>
          <w:b/>
          <w:bCs/>
          <w:sz w:val="26"/>
          <w:szCs w:val="26"/>
          <w:lang w:val="fr-CA"/>
        </w:rPr>
        <w:fldChar w:fldCharType="end"/>
      </w:r>
      <w:r w:rsidR="00C64960">
        <w:rPr>
          <w:lang w:val="fr-CA"/>
        </w:rPr>
        <w:t>Quelles informations doivent être visibles sur mes documents?</w:t>
      </w:r>
    </w:p>
    <w:p w14:paraId="0134547E" w14:textId="77777777" w:rsidR="00C64960" w:rsidRPr="00FF7302" w:rsidRDefault="00C64960" w:rsidP="00C64960">
      <w:pPr>
        <w:pStyle w:val="NoSpacing"/>
        <w:numPr>
          <w:ilvl w:val="0"/>
          <w:numId w:val="16"/>
        </w:numPr>
        <w:rPr>
          <w:lang w:val="fr-FR"/>
        </w:rPr>
      </w:pPr>
      <w:r>
        <w:rPr>
          <w:lang w:val="fr-CA"/>
        </w:rPr>
        <w:t>Quels sont les types de fichiers acceptables?</w:t>
      </w:r>
    </w:p>
    <w:p w14:paraId="4F9A0432" w14:textId="77777777" w:rsidR="00C64960" w:rsidRPr="00FF7302" w:rsidRDefault="00C64960" w:rsidP="00C64960">
      <w:pPr>
        <w:pStyle w:val="NoSpacing"/>
        <w:numPr>
          <w:ilvl w:val="0"/>
          <w:numId w:val="16"/>
        </w:numPr>
        <w:rPr>
          <w:lang w:val="fr-FR"/>
        </w:rPr>
      </w:pPr>
      <w:r>
        <w:rPr>
          <w:lang w:val="fr-CA"/>
        </w:rPr>
        <w:t>Pourquoi ne puis-je pas téléverser un document Word particulier?</w:t>
      </w:r>
    </w:p>
    <w:p w14:paraId="629FC243" w14:textId="77777777" w:rsidR="00C64960" w:rsidRPr="00C560BA" w:rsidRDefault="00C64960" w:rsidP="00C64960">
      <w:pPr>
        <w:pStyle w:val="NoSpacing"/>
        <w:numPr>
          <w:ilvl w:val="0"/>
          <w:numId w:val="16"/>
        </w:numPr>
      </w:pPr>
      <w:r>
        <w:rPr>
          <w:lang w:val="fr-CA"/>
        </w:rPr>
        <w:t>L’un des documents téléversés affiche un statut Rejected (Refusé). Que dois-je faire maintenant?</w:t>
      </w:r>
    </w:p>
    <w:p w14:paraId="25EC7050" w14:textId="77777777" w:rsidR="00C64960" w:rsidRPr="00FF7302" w:rsidRDefault="00C64960" w:rsidP="00C64960">
      <w:pPr>
        <w:pStyle w:val="NoSpacing"/>
        <w:numPr>
          <w:ilvl w:val="0"/>
          <w:numId w:val="16"/>
        </w:numPr>
        <w:rPr>
          <w:lang w:val="fr-FR"/>
        </w:rPr>
      </w:pPr>
      <w:r>
        <w:rPr>
          <w:lang w:val="fr-CA"/>
        </w:rPr>
        <w:t>Comment puis-je téléverser plus d’un fichier à la fois?</w:t>
      </w:r>
    </w:p>
    <w:p w14:paraId="7A9D7D15" w14:textId="77777777" w:rsidR="00C64960" w:rsidRPr="00FF7302" w:rsidRDefault="00C64960" w:rsidP="00C64960">
      <w:pPr>
        <w:pStyle w:val="NoSpacing"/>
        <w:numPr>
          <w:ilvl w:val="0"/>
          <w:numId w:val="16"/>
        </w:numPr>
        <w:rPr>
          <w:lang w:val="fr-FR"/>
        </w:rPr>
      </w:pPr>
      <w:r>
        <w:rPr>
          <w:lang w:val="fr-CA"/>
        </w:rPr>
        <w:t>Comment puis-je créer un fichier auto-décompressable?</w:t>
      </w:r>
    </w:p>
    <w:p w14:paraId="06D48E89" w14:textId="77777777" w:rsidR="00C64960" w:rsidRPr="00FF7302" w:rsidRDefault="00C64960" w:rsidP="00C64960">
      <w:pPr>
        <w:pStyle w:val="NoSpacing"/>
        <w:numPr>
          <w:ilvl w:val="0"/>
          <w:numId w:val="16"/>
        </w:numPr>
        <w:rPr>
          <w:lang w:val="fr-FR"/>
        </w:rPr>
      </w:pPr>
      <w:r>
        <w:rPr>
          <w:lang w:val="fr-CA"/>
        </w:rPr>
        <w:t>Quel est le délai de traitement de mes documents téléversés?</w:t>
      </w:r>
    </w:p>
    <w:p w14:paraId="236CD3A5" w14:textId="77777777" w:rsidR="00C64960" w:rsidRPr="00FF7302" w:rsidRDefault="00C64960" w:rsidP="00C64960">
      <w:pPr>
        <w:pStyle w:val="NoSpacing"/>
        <w:numPr>
          <w:ilvl w:val="0"/>
          <w:numId w:val="16"/>
        </w:numPr>
        <w:rPr>
          <w:lang w:val="fr-FR"/>
        </w:rPr>
      </w:pPr>
      <w:r>
        <w:rPr>
          <w:lang w:val="fr-CA"/>
        </w:rPr>
        <w:t>La date limite est passée et mes documents sont toujours en traitement, qu’est-ce que cela signifie?</w:t>
      </w:r>
    </w:p>
    <w:p w14:paraId="21002B6C" w14:textId="77777777" w:rsidR="00C64960" w:rsidRPr="00FF7302" w:rsidRDefault="00C64960" w:rsidP="00C64960">
      <w:pPr>
        <w:pStyle w:val="NoSpacing"/>
        <w:numPr>
          <w:ilvl w:val="0"/>
          <w:numId w:val="16"/>
        </w:numPr>
        <w:rPr>
          <w:lang w:val="fr-FR"/>
        </w:rPr>
      </w:pPr>
      <w:r>
        <w:rPr>
          <w:lang w:val="fr-CA"/>
        </w:rPr>
        <w:t>Que faut-il FAIRE ou NE PAS FAIRE lors du téléversement de mes documents vers ma candidature?</w:t>
      </w:r>
    </w:p>
    <w:p w14:paraId="257C45E0" w14:textId="77777777" w:rsidR="00C64960" w:rsidRPr="00FF7302" w:rsidRDefault="00C64960" w:rsidP="00C64960">
      <w:pPr>
        <w:pStyle w:val="NoSpacing"/>
        <w:rPr>
          <w:lang w:val="fr-FR"/>
        </w:rPr>
      </w:pPr>
    </w:p>
    <w:p w14:paraId="2B916E21" w14:textId="37EFB6EA" w:rsidR="00C64960" w:rsidRPr="00937541" w:rsidRDefault="00937541" w:rsidP="00C64960">
      <w:pPr>
        <w:pStyle w:val="NoSpacing"/>
        <w:rPr>
          <w:rStyle w:val="Hyperlink"/>
          <w:b/>
          <w:sz w:val="26"/>
          <w:szCs w:val="26"/>
        </w:rPr>
      </w:pPr>
      <w:r>
        <w:rPr>
          <w:b/>
          <w:bCs/>
          <w:sz w:val="26"/>
          <w:szCs w:val="26"/>
          <w:lang w:val="fr-CA"/>
        </w:rPr>
        <w:fldChar w:fldCharType="begin"/>
      </w:r>
      <w:r>
        <w:rPr>
          <w:b/>
          <w:bCs/>
          <w:sz w:val="26"/>
          <w:szCs w:val="26"/>
          <w:lang w:val="fr-CA"/>
        </w:rPr>
        <w:instrText>HYPERLINK  \l "OtherInfo"</w:instrText>
      </w:r>
      <w:r>
        <w:rPr>
          <w:b/>
          <w:bCs/>
          <w:sz w:val="26"/>
          <w:szCs w:val="26"/>
          <w:lang w:val="fr-CA"/>
        </w:rPr>
      </w:r>
      <w:r>
        <w:rPr>
          <w:b/>
          <w:bCs/>
          <w:sz w:val="26"/>
          <w:szCs w:val="26"/>
          <w:lang w:val="fr-CA"/>
        </w:rPr>
        <w:fldChar w:fldCharType="separate"/>
      </w:r>
      <w:r w:rsidR="00C64960" w:rsidRPr="00937541">
        <w:rPr>
          <w:rStyle w:val="Hyperlink"/>
          <w:b/>
          <w:bCs/>
          <w:sz w:val="26"/>
          <w:szCs w:val="26"/>
          <w:lang w:val="fr-CA"/>
        </w:rPr>
        <w:t>Autres renseignements importants</w:t>
      </w:r>
    </w:p>
    <w:p w14:paraId="053AB3F8" w14:textId="2C96E177" w:rsidR="00C64960" w:rsidRPr="00FF7302" w:rsidRDefault="00937541" w:rsidP="00C64960">
      <w:pPr>
        <w:pStyle w:val="NoSpacing"/>
        <w:numPr>
          <w:ilvl w:val="0"/>
          <w:numId w:val="18"/>
        </w:numPr>
        <w:rPr>
          <w:lang w:val="fr-FR"/>
        </w:rPr>
      </w:pPr>
      <w:r>
        <w:rPr>
          <w:b/>
          <w:bCs/>
          <w:sz w:val="26"/>
          <w:szCs w:val="26"/>
          <w:lang w:val="fr-CA"/>
        </w:rPr>
        <w:fldChar w:fldCharType="end"/>
      </w:r>
      <w:r w:rsidR="00C64960">
        <w:rPr>
          <w:lang w:val="fr-CA"/>
        </w:rPr>
        <w:t>Les bourses d’études font-elles l’objet d’une imposition fiscale?</w:t>
      </w:r>
    </w:p>
    <w:p w14:paraId="3816EB9D" w14:textId="77777777" w:rsidR="00C64960" w:rsidRPr="00C560BA" w:rsidRDefault="00C64960" w:rsidP="00C64960">
      <w:pPr>
        <w:pStyle w:val="NoSpacing"/>
        <w:numPr>
          <w:ilvl w:val="0"/>
          <w:numId w:val="18"/>
        </w:numPr>
      </w:pPr>
      <w:r>
        <w:rPr>
          <w:lang w:val="fr-CA"/>
        </w:rPr>
        <w:t>Portail d’assistance ISTS</w:t>
      </w:r>
    </w:p>
    <w:p w14:paraId="6259BA8D" w14:textId="77777777" w:rsidR="00C64960" w:rsidRPr="00C560BA" w:rsidRDefault="00C64960" w:rsidP="00C64960">
      <w:pPr>
        <w:pStyle w:val="NoSpacing"/>
        <w:numPr>
          <w:ilvl w:val="0"/>
          <w:numId w:val="18"/>
        </w:numPr>
      </w:pPr>
      <w:r>
        <w:rPr>
          <w:lang w:val="fr-CA"/>
        </w:rPr>
        <w:t>Coordonnées des personnes-ressources</w:t>
      </w:r>
    </w:p>
    <w:p w14:paraId="2756AF3B" w14:textId="77777777" w:rsidR="00C64960" w:rsidRPr="00C560BA" w:rsidRDefault="00C64960" w:rsidP="00C64960">
      <w:pPr>
        <w:pStyle w:val="NoSpacing"/>
      </w:pPr>
    </w:p>
    <w:p w14:paraId="3F1B7A28" w14:textId="77777777" w:rsidR="00C64960" w:rsidRPr="00C560BA" w:rsidRDefault="00C64960" w:rsidP="00C64960">
      <w:pPr>
        <w:pStyle w:val="NoSpacing"/>
        <w:sectPr w:rsidR="00C64960" w:rsidRPr="00C560BA" w:rsidSect="005238D8">
          <w:type w:val="continuous"/>
          <w:pgSz w:w="12240" w:h="15840"/>
          <w:pgMar w:top="720" w:right="333" w:bottom="142" w:left="720" w:header="720" w:footer="720" w:gutter="0"/>
          <w:cols w:num="2" w:space="153"/>
          <w:docGrid w:linePitch="360"/>
        </w:sectPr>
      </w:pPr>
    </w:p>
    <w:p w14:paraId="1C2A153E" w14:textId="77777777" w:rsidR="00C64960" w:rsidRPr="00C560BA" w:rsidRDefault="00C64960" w:rsidP="00C64960">
      <w:pPr>
        <w:pStyle w:val="NoSpacing"/>
      </w:pPr>
      <w:bookmarkStart w:id="0" w:name="ProgramOverview"/>
      <w:bookmarkEnd w:id="0"/>
      <w:r>
        <w:rPr>
          <w:b/>
          <w:bCs/>
          <w:sz w:val="28"/>
          <w:lang w:val="fr-CA"/>
        </w:rPr>
        <w:lastRenderedPageBreak/>
        <w:t>Aperçu du programme</w:t>
      </w:r>
    </w:p>
    <w:p w14:paraId="157DB4A8" w14:textId="77777777" w:rsidR="00C64960" w:rsidRPr="00C560BA" w:rsidRDefault="00C64960" w:rsidP="00C64960">
      <w:pPr>
        <w:pStyle w:val="NoSpacing"/>
      </w:pPr>
      <w:r>
        <w:rPr>
          <w:noProof/>
        </w:rPr>
        <mc:AlternateContent>
          <mc:Choice Requires="wps">
            <w:drawing>
              <wp:anchor distT="0" distB="0" distL="114300" distR="114300" simplePos="0" relativeHeight="251659264" behindDoc="0" locked="0" layoutInCell="1" allowOverlap="1" wp14:anchorId="335F7370" wp14:editId="6FDC5F2F">
                <wp:simplePos x="0" y="0"/>
                <wp:positionH relativeFrom="column">
                  <wp:posOffset>9525</wp:posOffset>
                </wp:positionH>
                <wp:positionV relativeFrom="paragraph">
                  <wp:posOffset>81915</wp:posOffset>
                </wp:positionV>
                <wp:extent cx="68484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C3F6ED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45pt" to="54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hTvAEAAMMDAAAOAAAAZHJzL2Uyb0RvYy54bWysU8tu2zAQvBfoPxC815KdxDUEyzk4aC9F&#10;azTpBzDU0iLAF5asJf99l7SsFG2BAEUuFJfcmd0Zrrb3ozXsBBi1dy1fLmrOwEnfaXds+Y+nTx82&#10;nMUkXCeMd9DyM0R+v3v/bjuEBla+96YDZETiYjOElvcphaaqouzBirjwARxdKo9WJArxWHUoBmK3&#10;plrV9boaPHYBvYQY6fThcsl3hV8pkOmbUhESMy2n3lJZsazPea12W9EcUYRey6kN8R9dWKEdFZ2p&#10;HkQS7Cfqv6isluijV2khva28UlpC0UBqlvUfah57EaBoIXNimG2Kb0crv54OyHTX8jvOnLD0RI8J&#10;hT72ie29c2SgR3aXfRpCbCh97w44RTEcMIseFdr8JTlsLN6eZ29hTEzS4Xpzu7n9SEXk9a56AQaM&#10;6TN4y/Km5Ua7LFs04vQlJipGqdcUCnIjl9Jll84GcrJx30GRFCp2U9BliGBvkJ0EPb+QElxaZynE&#10;V7IzTGljZmD9OnDKz1AoAzaDV6+DZ0Sp7F2awVY7j/8iSONyalld8q8OXHRnC559dy6PUqyhSSkK&#10;p6nOo/h7XOAv/97uFwAAAP//AwBQSwMEFAAGAAgAAAAhAOSA6SnaAAAACAEAAA8AAABkcnMvZG93&#10;bnJldi54bWxMT01Lw0AQvQv9D8sUvIjdtaDWNJsihR5FjBY8brPTJDQ7m+5u0/TfO8WDnoY37/E+&#10;8tXoOjFgiK0nDQ8zBQKp8ralWsPX5+Z+ASImQ9Z0nlDDBSOsislNbjLrz/SBQ5lqwSYUM6OhSanP&#10;pIxVg87Eme+RmNv74ExiGGppgzmzuevkXKkn6UxLnNCYHtcNVofy5DSMx8FtDxe1p+cwvNflnd/6&#10;t2+tb6fj6xJEwjH9ieFan6tDwZ12/kQ2io7xIwv5zF9AXGm1ULxt9/uRRS7/Dyh+AAAA//8DAFBL&#10;AQItABQABgAIAAAAIQC2gziS/gAAAOEBAAATAAAAAAAAAAAAAAAAAAAAAABbQ29udGVudF9UeXBl&#10;c10ueG1sUEsBAi0AFAAGAAgAAAAhADj9If/WAAAAlAEAAAsAAAAAAAAAAAAAAAAALwEAAF9yZWxz&#10;Ly5yZWxzUEsBAi0AFAAGAAgAAAAhAJDM+FO8AQAAwwMAAA4AAAAAAAAAAAAAAAAALgIAAGRycy9l&#10;Mm9Eb2MueG1sUEsBAi0AFAAGAAgAAAAhAOSA6SnaAAAACAEAAA8AAAAAAAAAAAAAAAAAFgQAAGRy&#10;cy9kb3ducmV2LnhtbFBLBQYAAAAABAAEAPMAAAAdBQAAAAA=&#10;" strokecolor="#70ad47 [3209]" strokeweight="1.5pt">
                <v:stroke joinstyle="miter"/>
              </v:line>
            </w:pict>
          </mc:Fallback>
        </mc:AlternateContent>
      </w:r>
    </w:p>
    <w:p w14:paraId="12884F4D" w14:textId="77777777" w:rsidR="00C64960" w:rsidRPr="00FF7302" w:rsidRDefault="00C64960" w:rsidP="00C64960">
      <w:pPr>
        <w:pStyle w:val="NoSpacing"/>
        <w:rPr>
          <w:b/>
          <w:lang w:val="fr-FR"/>
        </w:rPr>
      </w:pPr>
      <w:r>
        <w:rPr>
          <w:b/>
          <w:bCs/>
          <w:lang w:val="fr-CA"/>
        </w:rPr>
        <w:t>Qui est admissible à postuler?</w:t>
      </w:r>
    </w:p>
    <w:p w14:paraId="1256EE47" w14:textId="77777777" w:rsidR="00C64960" w:rsidRPr="00FF7302" w:rsidRDefault="00C64960" w:rsidP="00C64960">
      <w:pPr>
        <w:rPr>
          <w:rFonts w:ascii="Calibri" w:hAnsi="Calibri" w:cs="Arial"/>
          <w:bCs/>
          <w:sz w:val="22"/>
          <w:szCs w:val="22"/>
          <w:lang w:val="fr-FR"/>
        </w:rPr>
      </w:pPr>
      <w:r>
        <w:rPr>
          <w:rFonts w:ascii="Calibri" w:hAnsi="Calibri" w:cs="Arial"/>
          <w:sz w:val="22"/>
          <w:szCs w:val="22"/>
          <w:lang w:val="fr-CA"/>
        </w:rPr>
        <w:t xml:space="preserve">Les candidats doivent répondre à </w:t>
      </w:r>
      <w:r>
        <w:rPr>
          <w:rFonts w:ascii="Calibri" w:hAnsi="Calibri" w:cs="Arial"/>
          <w:b/>
          <w:bCs/>
          <w:sz w:val="22"/>
          <w:szCs w:val="22"/>
          <w:lang w:val="fr-CA"/>
        </w:rPr>
        <w:t>tous</w:t>
      </w:r>
      <w:r>
        <w:rPr>
          <w:rFonts w:ascii="Calibri" w:hAnsi="Calibri" w:cs="Arial"/>
          <w:sz w:val="22"/>
          <w:szCs w:val="22"/>
          <w:lang w:val="fr-CA"/>
        </w:rPr>
        <w:t xml:space="preserve"> les critères suivants pour être admissibles à cette bourse d’études :</w:t>
      </w:r>
    </w:p>
    <w:p w14:paraId="2BFFE134" w14:textId="6EAF7839" w:rsidR="00C64960" w:rsidRPr="00FF7302" w:rsidRDefault="009B12DB" w:rsidP="00C64960">
      <w:pPr>
        <w:pStyle w:val="Title"/>
        <w:numPr>
          <w:ilvl w:val="0"/>
          <w:numId w:val="8"/>
        </w:numPr>
        <w:jc w:val="left"/>
        <w:rPr>
          <w:rFonts w:ascii="Calibri" w:hAnsi="Calibri"/>
          <w:b w:val="0"/>
          <w:sz w:val="22"/>
          <w:szCs w:val="22"/>
          <w:lang w:val="fr-FR"/>
        </w:rPr>
      </w:pPr>
      <w:r w:rsidRPr="009B12DB">
        <w:rPr>
          <w:rFonts w:ascii="Calibri" w:hAnsi="Calibri"/>
          <w:b w:val="0"/>
          <w:bCs w:val="0"/>
          <w:sz w:val="22"/>
          <w:szCs w:val="22"/>
          <w:lang w:val="fr-CA"/>
        </w:rPr>
        <w:t xml:space="preserve">Vous devez être un étudiant de dernière année au secondaire ou un étudiant de première, deuxième ou troisième année à l'université et vous prévoyez vous inscrire à titre d'étudiant de premier cycle ou dans une école de métiers à temps plein pour la session d'automne </w:t>
      </w:r>
      <w:r w:rsidR="002B3CCB">
        <w:rPr>
          <w:rFonts w:ascii="Calibri" w:hAnsi="Calibri"/>
          <w:b w:val="0"/>
          <w:bCs w:val="0"/>
          <w:sz w:val="22"/>
          <w:szCs w:val="22"/>
          <w:lang w:val="fr-CA"/>
        </w:rPr>
        <w:t>202</w:t>
      </w:r>
      <w:r w:rsidR="00937541">
        <w:rPr>
          <w:rFonts w:ascii="Calibri" w:hAnsi="Calibri"/>
          <w:b w:val="0"/>
          <w:bCs w:val="0"/>
          <w:sz w:val="22"/>
          <w:szCs w:val="22"/>
          <w:lang w:val="fr-CA"/>
        </w:rPr>
        <w:t>5</w:t>
      </w:r>
      <w:r w:rsidRPr="009B12DB">
        <w:rPr>
          <w:rFonts w:ascii="Calibri" w:hAnsi="Calibri"/>
          <w:b w:val="0"/>
          <w:bCs w:val="0"/>
          <w:sz w:val="22"/>
          <w:szCs w:val="22"/>
          <w:lang w:val="fr-CA"/>
        </w:rPr>
        <w:t>.</w:t>
      </w:r>
    </w:p>
    <w:p w14:paraId="126F3F57" w14:textId="77777777" w:rsidR="00C64960" w:rsidRPr="00FF7302" w:rsidRDefault="00C64960" w:rsidP="00C64960">
      <w:pPr>
        <w:pStyle w:val="Title"/>
        <w:numPr>
          <w:ilvl w:val="0"/>
          <w:numId w:val="8"/>
        </w:numPr>
        <w:jc w:val="left"/>
        <w:rPr>
          <w:rFonts w:ascii="Calibri" w:hAnsi="Calibri"/>
          <w:b w:val="0"/>
          <w:sz w:val="22"/>
          <w:szCs w:val="22"/>
          <w:lang w:val="fr-FR"/>
        </w:rPr>
      </w:pPr>
      <w:r>
        <w:rPr>
          <w:rFonts w:ascii="Calibri" w:hAnsi="Calibri"/>
          <w:b w:val="0"/>
          <w:bCs w:val="0"/>
          <w:sz w:val="22"/>
          <w:szCs w:val="22"/>
          <w:lang w:val="fr-CA"/>
        </w:rPr>
        <w:t xml:space="preserve">Au moment de soumettre la candidature, vous devez être à charge d’un </w:t>
      </w:r>
      <w:r>
        <w:rPr>
          <w:rFonts w:ascii="Calibri" w:hAnsi="Calibri"/>
          <w:sz w:val="22"/>
          <w:szCs w:val="22"/>
          <w:u w:val="single"/>
          <w:lang w:val="fr-CA"/>
        </w:rPr>
        <w:t>associé horaire</w:t>
      </w:r>
      <w:r>
        <w:rPr>
          <w:rFonts w:ascii="Calibri" w:hAnsi="Calibri"/>
          <w:b w:val="0"/>
          <w:bCs w:val="0"/>
          <w:sz w:val="22"/>
          <w:szCs w:val="22"/>
          <w:lang w:val="fr-CA"/>
        </w:rPr>
        <w:t xml:space="preserve"> à temps plein ou à temps partiel de The Home Depot et de ses filiales, de Home Depot Canada ou de Home Depot Mexique.</w:t>
      </w:r>
    </w:p>
    <w:p w14:paraId="50DDAFF7" w14:textId="34989838" w:rsidR="00C64960" w:rsidRPr="00FF7302" w:rsidRDefault="00C64960" w:rsidP="00C64960">
      <w:pPr>
        <w:pStyle w:val="Title"/>
        <w:numPr>
          <w:ilvl w:val="1"/>
          <w:numId w:val="8"/>
        </w:numPr>
        <w:jc w:val="left"/>
        <w:rPr>
          <w:rFonts w:ascii="Calibri" w:hAnsi="Calibri"/>
          <w:b w:val="0"/>
          <w:sz w:val="22"/>
          <w:szCs w:val="22"/>
          <w:lang w:val="fr-FR"/>
        </w:rPr>
      </w:pPr>
      <w:r>
        <w:rPr>
          <w:rFonts w:ascii="Calibri" w:hAnsi="Calibri"/>
          <w:b w:val="0"/>
          <w:bCs w:val="0"/>
          <w:sz w:val="22"/>
          <w:szCs w:val="22"/>
          <w:lang w:val="fr-CA"/>
        </w:rPr>
        <w:t>Les récipiendaires d’une bourse pour les années 201</w:t>
      </w:r>
      <w:r w:rsidR="00CA31AD">
        <w:rPr>
          <w:rFonts w:ascii="Calibri" w:hAnsi="Calibri"/>
          <w:b w:val="0"/>
          <w:bCs w:val="0"/>
          <w:sz w:val="22"/>
          <w:szCs w:val="22"/>
          <w:lang w:val="fr-CA"/>
        </w:rPr>
        <w:t>9</w:t>
      </w:r>
      <w:r>
        <w:rPr>
          <w:rFonts w:ascii="Calibri" w:hAnsi="Calibri"/>
          <w:b w:val="0"/>
          <w:bCs w:val="0"/>
          <w:sz w:val="22"/>
          <w:szCs w:val="22"/>
          <w:lang w:val="fr-CA"/>
        </w:rPr>
        <w:t>, 20</w:t>
      </w:r>
      <w:r w:rsidR="00CA31AD">
        <w:rPr>
          <w:rFonts w:ascii="Calibri" w:hAnsi="Calibri"/>
          <w:b w:val="0"/>
          <w:bCs w:val="0"/>
          <w:sz w:val="22"/>
          <w:szCs w:val="22"/>
          <w:lang w:val="fr-CA"/>
        </w:rPr>
        <w:t>20</w:t>
      </w:r>
      <w:r w:rsidR="00FC4952">
        <w:rPr>
          <w:rFonts w:ascii="Calibri" w:hAnsi="Calibri"/>
          <w:b w:val="0"/>
          <w:bCs w:val="0"/>
          <w:sz w:val="22"/>
          <w:szCs w:val="22"/>
          <w:lang w:val="fr-CA"/>
        </w:rPr>
        <w:t>,</w:t>
      </w:r>
      <w:r w:rsidR="00746362">
        <w:rPr>
          <w:rFonts w:ascii="Calibri" w:hAnsi="Calibri"/>
          <w:b w:val="0"/>
          <w:bCs w:val="0"/>
          <w:sz w:val="22"/>
          <w:szCs w:val="22"/>
          <w:lang w:val="fr-CA"/>
        </w:rPr>
        <w:t xml:space="preserve"> et</w:t>
      </w:r>
      <w:r>
        <w:rPr>
          <w:rFonts w:ascii="Calibri" w:hAnsi="Calibri"/>
          <w:b w:val="0"/>
          <w:bCs w:val="0"/>
          <w:sz w:val="22"/>
          <w:szCs w:val="22"/>
          <w:lang w:val="fr-CA"/>
        </w:rPr>
        <w:t xml:space="preserve"> </w:t>
      </w:r>
      <w:r w:rsidR="00752D36">
        <w:rPr>
          <w:rFonts w:ascii="Calibri" w:hAnsi="Calibri"/>
          <w:b w:val="0"/>
          <w:bCs w:val="0"/>
          <w:sz w:val="22"/>
          <w:szCs w:val="22"/>
          <w:lang w:val="fr-CA"/>
        </w:rPr>
        <w:t xml:space="preserve">2021 </w:t>
      </w:r>
      <w:r>
        <w:rPr>
          <w:rFonts w:ascii="Calibri" w:hAnsi="Calibri"/>
          <w:b w:val="0"/>
          <w:bCs w:val="0"/>
          <w:sz w:val="22"/>
          <w:szCs w:val="22"/>
          <w:lang w:val="fr-CA"/>
        </w:rPr>
        <w:t>sont encore admissibles cette année, peu importe leur situation.</w:t>
      </w:r>
    </w:p>
    <w:p w14:paraId="63B47BE2" w14:textId="1BD704B1" w:rsidR="00C64960" w:rsidRPr="00FF7302" w:rsidRDefault="00C64960" w:rsidP="00C64960">
      <w:pPr>
        <w:pStyle w:val="Title"/>
        <w:numPr>
          <w:ilvl w:val="0"/>
          <w:numId w:val="8"/>
        </w:numPr>
        <w:jc w:val="left"/>
        <w:rPr>
          <w:rFonts w:ascii="Calibri" w:hAnsi="Calibri"/>
          <w:b w:val="0"/>
          <w:sz w:val="22"/>
          <w:szCs w:val="22"/>
          <w:lang w:val="fr-FR"/>
        </w:rPr>
      </w:pPr>
      <w:r>
        <w:rPr>
          <w:rFonts w:ascii="Calibri" w:hAnsi="Calibri"/>
          <w:b w:val="0"/>
          <w:bCs w:val="0"/>
          <w:sz w:val="22"/>
          <w:szCs w:val="22"/>
          <w:lang w:val="fr-CA"/>
        </w:rPr>
        <w:t xml:space="preserve">Votre parent ou tuteur doit un employé de Home Depot depuis au moins un an au </w:t>
      </w:r>
      <w:r w:rsidR="00AC7892">
        <w:rPr>
          <w:rFonts w:ascii="Calibri" w:hAnsi="Calibri"/>
          <w:b w:val="0"/>
          <w:bCs w:val="0"/>
          <w:sz w:val="22"/>
          <w:szCs w:val="22"/>
          <w:lang w:val="fr-CA"/>
        </w:rPr>
        <w:t>1</w:t>
      </w:r>
      <w:r w:rsidR="00FC4952">
        <w:rPr>
          <w:rFonts w:ascii="Calibri" w:hAnsi="Calibri"/>
          <w:b w:val="0"/>
          <w:bCs w:val="0"/>
          <w:sz w:val="22"/>
          <w:szCs w:val="22"/>
          <w:lang w:val="fr-CA"/>
        </w:rPr>
        <w:t xml:space="preserve"> </w:t>
      </w:r>
      <w:r>
        <w:rPr>
          <w:rFonts w:ascii="Calibri" w:hAnsi="Calibri"/>
          <w:b w:val="0"/>
          <w:bCs w:val="0"/>
          <w:sz w:val="22"/>
          <w:szCs w:val="22"/>
          <w:lang w:val="fr-CA"/>
        </w:rPr>
        <w:t xml:space="preserve">novembre </w:t>
      </w:r>
      <w:r w:rsidR="002B3CCB">
        <w:rPr>
          <w:rFonts w:ascii="Calibri" w:hAnsi="Calibri"/>
          <w:b w:val="0"/>
          <w:bCs w:val="0"/>
          <w:sz w:val="22"/>
          <w:szCs w:val="22"/>
          <w:lang w:val="fr-CA"/>
        </w:rPr>
        <w:t>202</w:t>
      </w:r>
      <w:r w:rsidR="00937541">
        <w:rPr>
          <w:rFonts w:ascii="Calibri" w:hAnsi="Calibri"/>
          <w:b w:val="0"/>
          <w:bCs w:val="0"/>
          <w:sz w:val="22"/>
          <w:szCs w:val="22"/>
          <w:lang w:val="fr-CA"/>
        </w:rPr>
        <w:t>4</w:t>
      </w:r>
      <w:r>
        <w:rPr>
          <w:rFonts w:ascii="Calibri" w:hAnsi="Calibri"/>
          <w:b w:val="0"/>
          <w:bCs w:val="0"/>
          <w:sz w:val="22"/>
          <w:szCs w:val="22"/>
          <w:lang w:val="fr-CA"/>
        </w:rPr>
        <w:t xml:space="preserve">. </w:t>
      </w:r>
    </w:p>
    <w:p w14:paraId="1E016F2F" w14:textId="77777777" w:rsidR="00C64960" w:rsidRPr="00FF7302" w:rsidRDefault="00C64960" w:rsidP="00C64960">
      <w:pPr>
        <w:pStyle w:val="Title"/>
        <w:numPr>
          <w:ilvl w:val="0"/>
          <w:numId w:val="8"/>
        </w:numPr>
        <w:jc w:val="left"/>
        <w:rPr>
          <w:rFonts w:ascii="Calibri" w:hAnsi="Calibri"/>
          <w:b w:val="0"/>
          <w:sz w:val="22"/>
          <w:szCs w:val="22"/>
          <w:lang w:val="fr-FR"/>
        </w:rPr>
      </w:pPr>
      <w:r>
        <w:rPr>
          <w:rFonts w:ascii="Calibri" w:hAnsi="Calibri"/>
          <w:b w:val="0"/>
          <w:bCs w:val="0"/>
          <w:sz w:val="22"/>
          <w:szCs w:val="22"/>
          <w:lang w:val="fr-CA"/>
        </w:rPr>
        <w:t>Votre parent ou tuteur doit être un employé de Home Depot au moment de l’annonce des gagnants.</w:t>
      </w:r>
    </w:p>
    <w:p w14:paraId="38132EFF" w14:textId="77777777" w:rsidR="00C64960" w:rsidRPr="00FF7302" w:rsidRDefault="00C64960" w:rsidP="00C64960">
      <w:pPr>
        <w:pStyle w:val="Title"/>
        <w:numPr>
          <w:ilvl w:val="0"/>
          <w:numId w:val="8"/>
        </w:numPr>
        <w:jc w:val="left"/>
        <w:rPr>
          <w:rFonts w:ascii="Calibri" w:hAnsi="Calibri"/>
          <w:b w:val="0"/>
          <w:sz w:val="22"/>
          <w:szCs w:val="22"/>
          <w:lang w:val="fr-FR"/>
        </w:rPr>
      </w:pPr>
      <w:r>
        <w:rPr>
          <w:rFonts w:ascii="Calibri" w:hAnsi="Calibri"/>
          <w:sz w:val="22"/>
          <w:szCs w:val="22"/>
          <w:lang w:val="fr-CA"/>
        </w:rPr>
        <w:t>Tous les enfants admissibles d’un(e) associé(e) peuvent soumettre une candidature. Toutefois, chaque enfant doit remplir sa propre candidature, et les candidatures sont examinées sur une base individuelle.</w:t>
      </w:r>
    </w:p>
    <w:p w14:paraId="52FECD12" w14:textId="77777777" w:rsidR="00C64960" w:rsidRPr="00FF7302" w:rsidRDefault="00C64960" w:rsidP="00C64960">
      <w:pPr>
        <w:pStyle w:val="NoSpacing"/>
        <w:rPr>
          <w:lang w:val="fr-FR"/>
        </w:rPr>
      </w:pPr>
    </w:p>
    <w:p w14:paraId="140DFC9D" w14:textId="77777777" w:rsidR="00C64960" w:rsidRPr="00FF7302" w:rsidRDefault="00C64960" w:rsidP="00C64960">
      <w:pPr>
        <w:pStyle w:val="NoSpacing"/>
        <w:rPr>
          <w:b/>
          <w:lang w:val="fr-FR"/>
        </w:rPr>
      </w:pPr>
    </w:p>
    <w:p w14:paraId="77A0DB0A" w14:textId="77777777" w:rsidR="00C64960" w:rsidRPr="00FF7302" w:rsidRDefault="00C64960" w:rsidP="00C64960">
      <w:pPr>
        <w:pStyle w:val="NoSpacing"/>
        <w:rPr>
          <w:lang w:val="fr-FR"/>
        </w:rPr>
      </w:pPr>
      <w:r>
        <w:rPr>
          <w:b/>
          <w:bCs/>
          <w:lang w:val="fr-CA"/>
        </w:rPr>
        <w:t>Quelle est la date limite de dépôt d’une candidature?</w:t>
      </w:r>
    </w:p>
    <w:p w14:paraId="70FFFDD3" w14:textId="3641A465" w:rsidR="00C64960" w:rsidRPr="00FF7302" w:rsidRDefault="00C64960" w:rsidP="00C64960">
      <w:pPr>
        <w:rPr>
          <w:rFonts w:ascii="Calibri" w:hAnsi="Calibri" w:cs="Arial"/>
          <w:b/>
          <w:sz w:val="22"/>
          <w:szCs w:val="22"/>
          <w:lang w:val="fr-FR"/>
        </w:rPr>
      </w:pPr>
      <w:r w:rsidRPr="0049241E">
        <w:rPr>
          <w:rFonts w:ascii="Calibri" w:hAnsi="Calibri" w:cs="Arial"/>
          <w:sz w:val="22"/>
          <w:szCs w:val="22"/>
          <w:lang w:val="fr-CA"/>
        </w:rPr>
        <w:t xml:space="preserve">Le </w:t>
      </w:r>
      <w:r w:rsidR="00666CBF">
        <w:rPr>
          <w:rFonts w:ascii="Calibri" w:hAnsi="Calibri" w:cs="Arial"/>
          <w:sz w:val="22"/>
          <w:szCs w:val="22"/>
          <w:lang w:val="fr-CA"/>
        </w:rPr>
        <w:t>17</w:t>
      </w:r>
      <w:r w:rsidR="002B3CCB">
        <w:rPr>
          <w:rFonts w:ascii="Calibri" w:hAnsi="Calibri" w:cs="Arial"/>
          <w:sz w:val="22"/>
          <w:szCs w:val="22"/>
          <w:lang w:val="fr-CA"/>
        </w:rPr>
        <w:t xml:space="preserve"> janvier</w:t>
      </w:r>
      <w:r w:rsidRPr="0049241E">
        <w:rPr>
          <w:rFonts w:ascii="Calibri" w:hAnsi="Calibri" w:cs="Arial"/>
          <w:sz w:val="22"/>
          <w:szCs w:val="22"/>
          <w:lang w:val="fr-CA"/>
        </w:rPr>
        <w:t xml:space="preserve"> </w:t>
      </w:r>
      <w:r w:rsidR="002B3CCB">
        <w:rPr>
          <w:rFonts w:ascii="Calibri" w:hAnsi="Calibri" w:cs="Arial"/>
          <w:sz w:val="22"/>
          <w:szCs w:val="22"/>
          <w:lang w:val="fr-CA"/>
        </w:rPr>
        <w:t>202</w:t>
      </w:r>
      <w:r w:rsidR="00937541">
        <w:rPr>
          <w:rFonts w:ascii="Calibri" w:hAnsi="Calibri" w:cs="Arial"/>
          <w:sz w:val="22"/>
          <w:szCs w:val="22"/>
          <w:lang w:val="fr-CA"/>
        </w:rPr>
        <w:t>5</w:t>
      </w:r>
      <w:r w:rsidRPr="0049241E">
        <w:rPr>
          <w:rFonts w:ascii="Calibri" w:hAnsi="Calibri" w:cs="Arial"/>
          <w:sz w:val="22"/>
          <w:szCs w:val="22"/>
          <w:lang w:val="fr-CA"/>
        </w:rPr>
        <w:t xml:space="preserve"> à 23h59</w:t>
      </w:r>
      <w:r>
        <w:rPr>
          <w:rFonts w:ascii="Calibri" w:hAnsi="Calibri" w:cs="Arial"/>
          <w:sz w:val="22"/>
          <w:szCs w:val="22"/>
          <w:lang w:val="fr-CA"/>
        </w:rPr>
        <w:t xml:space="preserve"> heure normale du Pacifique – </w:t>
      </w:r>
      <w:r>
        <w:rPr>
          <w:rFonts w:ascii="Calibri" w:hAnsi="Calibri" w:cs="Arial"/>
          <w:b/>
          <w:bCs/>
          <w:sz w:val="22"/>
          <w:szCs w:val="22"/>
          <w:lang w:val="fr-CA"/>
        </w:rPr>
        <w:t>Aucune exception ne sera faite.</w:t>
      </w:r>
    </w:p>
    <w:p w14:paraId="27B976C6" w14:textId="6CE8F66E" w:rsidR="00C64960" w:rsidRDefault="00C64960" w:rsidP="00C64960">
      <w:pPr>
        <w:pStyle w:val="NoSpacing"/>
        <w:rPr>
          <w:lang w:val="fr-FR"/>
        </w:rPr>
      </w:pPr>
    </w:p>
    <w:p w14:paraId="4042C5A2" w14:textId="77777777" w:rsidR="00341BE6" w:rsidRPr="00FF7302" w:rsidRDefault="00341BE6" w:rsidP="00C64960">
      <w:pPr>
        <w:pStyle w:val="NoSpacing"/>
        <w:rPr>
          <w:lang w:val="fr-FR"/>
        </w:rPr>
      </w:pPr>
    </w:p>
    <w:p w14:paraId="110E4BCB" w14:textId="77777777" w:rsidR="00C64960" w:rsidRPr="00FF7302" w:rsidRDefault="00C64960" w:rsidP="00C64960">
      <w:pPr>
        <w:rPr>
          <w:rFonts w:asciiTheme="minorHAnsi" w:hAnsiTheme="minorHAnsi" w:cs="Arial"/>
          <w:b/>
          <w:bCs/>
          <w:sz w:val="22"/>
          <w:szCs w:val="22"/>
          <w:lang w:val="fr-FR"/>
        </w:rPr>
      </w:pPr>
      <w:r>
        <w:rPr>
          <w:rFonts w:asciiTheme="minorHAnsi" w:hAnsiTheme="minorHAnsi" w:cs="Arial"/>
          <w:b/>
          <w:bCs/>
          <w:sz w:val="22"/>
          <w:szCs w:val="22"/>
          <w:lang w:val="fr-CA"/>
        </w:rPr>
        <w:t>En quoi consiste le calendrier du programme?</w:t>
      </w:r>
    </w:p>
    <w:p w14:paraId="6C7E779F" w14:textId="61BDAC0B" w:rsidR="00C64960" w:rsidRPr="0049241E" w:rsidRDefault="00C64960" w:rsidP="00C64960">
      <w:pPr>
        <w:pStyle w:val="ListParagraph"/>
        <w:numPr>
          <w:ilvl w:val="0"/>
          <w:numId w:val="1"/>
        </w:numPr>
        <w:rPr>
          <w:rFonts w:asciiTheme="minorHAnsi" w:hAnsiTheme="minorHAnsi" w:cs="Arial"/>
          <w:bCs/>
          <w:lang w:val="fr-FR"/>
        </w:rPr>
      </w:pPr>
      <w:r w:rsidRPr="0049241E">
        <w:rPr>
          <w:rFonts w:asciiTheme="minorHAnsi" w:hAnsiTheme="minorHAnsi" w:cs="Arial"/>
          <w:lang w:val="fr-CA"/>
        </w:rPr>
        <w:t>Ouverture du dépôt de candidature : Le </w:t>
      </w:r>
      <w:r w:rsidR="00AC7892" w:rsidRPr="0049241E">
        <w:rPr>
          <w:lang w:val="fr-CA"/>
        </w:rPr>
        <w:t>1</w:t>
      </w:r>
      <w:r w:rsidR="00FC4952" w:rsidRPr="0049241E">
        <w:rPr>
          <w:lang w:val="fr-CA"/>
        </w:rPr>
        <w:t xml:space="preserve"> </w:t>
      </w:r>
      <w:r w:rsidRPr="0049241E">
        <w:rPr>
          <w:rFonts w:asciiTheme="minorHAnsi" w:hAnsiTheme="minorHAnsi" w:cs="Arial"/>
          <w:lang w:val="fr-CA"/>
        </w:rPr>
        <w:t>novembre </w:t>
      </w:r>
      <w:r w:rsidR="002B3CCB">
        <w:rPr>
          <w:rFonts w:asciiTheme="minorHAnsi" w:hAnsiTheme="minorHAnsi" w:cs="Arial"/>
          <w:lang w:val="fr-CA"/>
        </w:rPr>
        <w:t>202</w:t>
      </w:r>
      <w:r w:rsidR="00937541">
        <w:rPr>
          <w:rFonts w:asciiTheme="minorHAnsi" w:hAnsiTheme="minorHAnsi" w:cs="Arial"/>
          <w:lang w:val="fr-CA"/>
        </w:rPr>
        <w:t>4</w:t>
      </w:r>
    </w:p>
    <w:p w14:paraId="4ABFF689" w14:textId="510988B1" w:rsidR="00C64960" w:rsidRPr="0049241E" w:rsidRDefault="00C64960" w:rsidP="00C64960">
      <w:pPr>
        <w:pStyle w:val="ListParagraph"/>
        <w:numPr>
          <w:ilvl w:val="0"/>
          <w:numId w:val="1"/>
        </w:numPr>
        <w:rPr>
          <w:rFonts w:asciiTheme="minorHAnsi" w:hAnsiTheme="minorHAnsi" w:cs="Arial"/>
          <w:bCs/>
          <w:lang w:val="fr-FR"/>
        </w:rPr>
      </w:pPr>
      <w:r w:rsidRPr="0049241E">
        <w:rPr>
          <w:rFonts w:asciiTheme="minorHAnsi" w:hAnsiTheme="minorHAnsi" w:cs="Arial"/>
          <w:lang w:val="fr-CA"/>
        </w:rPr>
        <w:t xml:space="preserve">Date limite de dépôt d’une candidature : Le </w:t>
      </w:r>
      <w:r w:rsidR="00666CBF">
        <w:rPr>
          <w:rFonts w:asciiTheme="minorHAnsi" w:hAnsiTheme="minorHAnsi" w:cs="Arial"/>
          <w:lang w:val="fr-CA"/>
        </w:rPr>
        <w:t>17</w:t>
      </w:r>
      <w:r w:rsidR="002B3CCB">
        <w:rPr>
          <w:rFonts w:asciiTheme="minorHAnsi" w:hAnsiTheme="minorHAnsi" w:cs="Arial"/>
          <w:lang w:val="fr-CA"/>
        </w:rPr>
        <w:t xml:space="preserve"> janvier</w:t>
      </w:r>
      <w:r w:rsidRPr="0049241E">
        <w:rPr>
          <w:rFonts w:asciiTheme="minorHAnsi" w:hAnsiTheme="minorHAnsi" w:cs="Arial"/>
          <w:lang w:val="fr-CA"/>
        </w:rPr>
        <w:t> </w:t>
      </w:r>
      <w:r w:rsidR="002B3CCB">
        <w:rPr>
          <w:rFonts w:asciiTheme="minorHAnsi" w:hAnsiTheme="minorHAnsi" w:cs="Arial"/>
          <w:lang w:val="fr-CA"/>
        </w:rPr>
        <w:t>202</w:t>
      </w:r>
      <w:r w:rsidR="00937541">
        <w:rPr>
          <w:rFonts w:asciiTheme="minorHAnsi" w:hAnsiTheme="minorHAnsi" w:cs="Arial"/>
          <w:lang w:val="fr-CA"/>
        </w:rPr>
        <w:t>5</w:t>
      </w:r>
    </w:p>
    <w:p w14:paraId="4161D5A3" w14:textId="2A5185DF" w:rsidR="00C64960" w:rsidRPr="0049241E" w:rsidRDefault="00C64960" w:rsidP="00C64960">
      <w:pPr>
        <w:pStyle w:val="ListParagraph"/>
        <w:numPr>
          <w:ilvl w:val="0"/>
          <w:numId w:val="1"/>
        </w:numPr>
        <w:rPr>
          <w:rFonts w:asciiTheme="minorHAnsi" w:hAnsiTheme="minorHAnsi" w:cs="Arial"/>
          <w:bCs/>
          <w:lang w:val="fr-FR"/>
        </w:rPr>
      </w:pPr>
      <w:r w:rsidRPr="0049241E">
        <w:rPr>
          <w:rFonts w:asciiTheme="minorHAnsi" w:hAnsiTheme="minorHAnsi" w:cs="Arial"/>
          <w:lang w:val="fr-CA"/>
        </w:rPr>
        <w:t xml:space="preserve">Ouverture du dépôt des candidatures des demi-finalistes : Le </w:t>
      </w:r>
      <w:r w:rsidR="0049241E" w:rsidRPr="0049241E">
        <w:rPr>
          <w:rFonts w:asciiTheme="minorHAnsi" w:hAnsiTheme="minorHAnsi" w:cs="Arial"/>
          <w:lang w:val="fr-CA"/>
        </w:rPr>
        <w:t>1</w:t>
      </w:r>
      <w:r w:rsidR="00937541">
        <w:rPr>
          <w:rFonts w:asciiTheme="minorHAnsi" w:hAnsiTheme="minorHAnsi" w:cs="Arial"/>
          <w:lang w:val="fr-CA"/>
        </w:rPr>
        <w:t>7</w:t>
      </w:r>
      <w:r w:rsidRPr="0049241E">
        <w:rPr>
          <w:rFonts w:asciiTheme="minorHAnsi" w:hAnsiTheme="minorHAnsi" w:cs="Arial"/>
          <w:lang w:val="fr-CA"/>
        </w:rPr>
        <w:t> février </w:t>
      </w:r>
      <w:r w:rsidR="002B3CCB">
        <w:rPr>
          <w:rFonts w:asciiTheme="minorHAnsi" w:hAnsiTheme="minorHAnsi" w:cs="Arial"/>
          <w:lang w:val="fr-CA"/>
        </w:rPr>
        <w:t>202</w:t>
      </w:r>
      <w:r w:rsidR="00937541">
        <w:rPr>
          <w:rFonts w:asciiTheme="minorHAnsi" w:hAnsiTheme="minorHAnsi" w:cs="Arial"/>
          <w:lang w:val="fr-CA"/>
        </w:rPr>
        <w:t>5</w:t>
      </w:r>
    </w:p>
    <w:p w14:paraId="614DAF52" w14:textId="25A12CBB" w:rsidR="00C64960" w:rsidRPr="0049241E" w:rsidRDefault="00C64960" w:rsidP="00C64960">
      <w:pPr>
        <w:pStyle w:val="ListParagraph"/>
        <w:numPr>
          <w:ilvl w:val="0"/>
          <w:numId w:val="1"/>
        </w:numPr>
        <w:rPr>
          <w:rFonts w:asciiTheme="minorHAnsi" w:hAnsiTheme="minorHAnsi" w:cs="Arial"/>
          <w:bCs/>
          <w:lang w:val="fr-FR"/>
        </w:rPr>
      </w:pPr>
      <w:r w:rsidRPr="0049241E">
        <w:rPr>
          <w:rFonts w:asciiTheme="minorHAnsi" w:hAnsiTheme="minorHAnsi" w:cs="Arial"/>
          <w:lang w:val="fr-CA"/>
        </w:rPr>
        <w:t xml:space="preserve">Date limite pour déposer une candidature de demi-finaliste : Le </w:t>
      </w:r>
      <w:r w:rsidR="00746362">
        <w:rPr>
          <w:rFonts w:asciiTheme="minorHAnsi" w:hAnsiTheme="minorHAnsi" w:cs="Arial"/>
          <w:lang w:val="fr-CA"/>
        </w:rPr>
        <w:t>1</w:t>
      </w:r>
      <w:r w:rsidR="00937541">
        <w:rPr>
          <w:rFonts w:asciiTheme="minorHAnsi" w:hAnsiTheme="minorHAnsi" w:cs="Arial"/>
          <w:lang w:val="fr-CA"/>
        </w:rPr>
        <w:t>7</w:t>
      </w:r>
      <w:r w:rsidRPr="0049241E">
        <w:rPr>
          <w:rFonts w:asciiTheme="minorHAnsi" w:hAnsiTheme="minorHAnsi" w:cs="Arial"/>
          <w:lang w:val="fr-CA"/>
        </w:rPr>
        <w:t> mars </w:t>
      </w:r>
      <w:r w:rsidR="002B3CCB">
        <w:rPr>
          <w:rFonts w:asciiTheme="minorHAnsi" w:hAnsiTheme="minorHAnsi" w:cs="Arial"/>
          <w:lang w:val="fr-CA"/>
        </w:rPr>
        <w:t>202</w:t>
      </w:r>
      <w:r w:rsidR="00937541">
        <w:rPr>
          <w:rFonts w:asciiTheme="minorHAnsi" w:hAnsiTheme="minorHAnsi" w:cs="Arial"/>
          <w:lang w:val="fr-CA"/>
        </w:rPr>
        <w:t>5</w:t>
      </w:r>
    </w:p>
    <w:p w14:paraId="7C4BC636" w14:textId="6625381C" w:rsidR="00C64960" w:rsidRPr="0049241E" w:rsidRDefault="00C64960" w:rsidP="00C64960">
      <w:pPr>
        <w:pStyle w:val="ListParagraph"/>
        <w:numPr>
          <w:ilvl w:val="0"/>
          <w:numId w:val="1"/>
        </w:numPr>
        <w:rPr>
          <w:rFonts w:asciiTheme="minorHAnsi" w:hAnsiTheme="minorHAnsi" w:cs="Arial"/>
          <w:bCs/>
          <w:lang w:val="fr-FR"/>
        </w:rPr>
      </w:pPr>
      <w:r w:rsidRPr="0049241E">
        <w:rPr>
          <w:rFonts w:asciiTheme="minorHAnsi" w:hAnsiTheme="minorHAnsi" w:cs="Arial"/>
          <w:lang w:val="fr-CA"/>
        </w:rPr>
        <w:t>Récipiendaires avisé(e)s : mai </w:t>
      </w:r>
      <w:r w:rsidR="002B3CCB">
        <w:rPr>
          <w:rFonts w:asciiTheme="minorHAnsi" w:hAnsiTheme="minorHAnsi" w:cs="Arial"/>
          <w:lang w:val="fr-CA"/>
        </w:rPr>
        <w:t>202</w:t>
      </w:r>
      <w:r w:rsidR="00937541">
        <w:rPr>
          <w:rFonts w:asciiTheme="minorHAnsi" w:hAnsiTheme="minorHAnsi" w:cs="Arial"/>
          <w:lang w:val="fr-CA"/>
        </w:rPr>
        <w:t>5</w:t>
      </w:r>
    </w:p>
    <w:p w14:paraId="01FFF544" w14:textId="70BF546B" w:rsidR="00C64960" w:rsidRPr="0049241E" w:rsidRDefault="00C64960" w:rsidP="00C64960">
      <w:pPr>
        <w:pStyle w:val="ListParagraph"/>
        <w:numPr>
          <w:ilvl w:val="0"/>
          <w:numId w:val="1"/>
        </w:numPr>
        <w:rPr>
          <w:rFonts w:asciiTheme="minorHAnsi" w:hAnsiTheme="minorHAnsi" w:cs="Arial"/>
          <w:bCs/>
          <w:lang w:val="fr-FR"/>
        </w:rPr>
      </w:pPr>
      <w:r w:rsidRPr="0049241E">
        <w:rPr>
          <w:rFonts w:asciiTheme="minorHAnsi" w:hAnsiTheme="minorHAnsi" w:cs="Arial"/>
          <w:lang w:val="fr-CA"/>
        </w:rPr>
        <w:t>Les chèques de bourse d’études sont émis (États-Unis et Canada) : juillet </w:t>
      </w:r>
      <w:r w:rsidR="002B3CCB">
        <w:rPr>
          <w:rFonts w:asciiTheme="minorHAnsi" w:hAnsiTheme="minorHAnsi" w:cs="Arial"/>
          <w:lang w:val="fr-CA"/>
        </w:rPr>
        <w:t>202</w:t>
      </w:r>
      <w:r w:rsidR="00937541">
        <w:rPr>
          <w:rFonts w:asciiTheme="minorHAnsi" w:hAnsiTheme="minorHAnsi" w:cs="Arial"/>
          <w:lang w:val="fr-CA"/>
        </w:rPr>
        <w:t>5</w:t>
      </w:r>
    </w:p>
    <w:p w14:paraId="5370D7B1" w14:textId="360C90C9" w:rsidR="00C64960" w:rsidRPr="0049241E" w:rsidRDefault="00C64960" w:rsidP="00C64960">
      <w:pPr>
        <w:pStyle w:val="ListParagraph"/>
        <w:numPr>
          <w:ilvl w:val="0"/>
          <w:numId w:val="1"/>
        </w:numPr>
        <w:rPr>
          <w:rFonts w:asciiTheme="minorHAnsi" w:hAnsiTheme="minorHAnsi" w:cs="Arial"/>
          <w:bCs/>
          <w:lang w:val="fr-FR"/>
        </w:rPr>
      </w:pPr>
      <w:r w:rsidRPr="0049241E">
        <w:rPr>
          <w:rFonts w:asciiTheme="minorHAnsi" w:hAnsiTheme="minorHAnsi" w:cs="Arial"/>
          <w:lang w:val="fr-CA"/>
        </w:rPr>
        <w:t>Les virements de bourse d’études sont envoyés (Mexique uniquement) : août </w:t>
      </w:r>
      <w:r w:rsidR="002B3CCB">
        <w:rPr>
          <w:rFonts w:asciiTheme="minorHAnsi" w:hAnsiTheme="minorHAnsi" w:cs="Arial"/>
          <w:lang w:val="fr-CA"/>
        </w:rPr>
        <w:t>202</w:t>
      </w:r>
      <w:r w:rsidR="00937541">
        <w:rPr>
          <w:rFonts w:asciiTheme="minorHAnsi" w:hAnsiTheme="minorHAnsi" w:cs="Arial"/>
          <w:lang w:val="fr-CA"/>
        </w:rPr>
        <w:t>5</w:t>
      </w:r>
    </w:p>
    <w:p w14:paraId="2B0F7EAA" w14:textId="77777777" w:rsidR="00C64960" w:rsidRPr="0049241E" w:rsidRDefault="00C64960" w:rsidP="00C64960">
      <w:pPr>
        <w:pStyle w:val="NoSpacing"/>
        <w:rPr>
          <w:lang w:val="fr-FR"/>
        </w:rPr>
      </w:pPr>
    </w:p>
    <w:p w14:paraId="0C7B16AE" w14:textId="77777777" w:rsidR="00C64960" w:rsidRPr="00FF7302" w:rsidRDefault="00C64960" w:rsidP="00C64960">
      <w:pPr>
        <w:pStyle w:val="NoSpacing"/>
        <w:rPr>
          <w:lang w:val="fr-FR"/>
        </w:rPr>
      </w:pPr>
    </w:p>
    <w:p w14:paraId="6921B94C" w14:textId="77777777" w:rsidR="00C64960" w:rsidRPr="00FF7302" w:rsidRDefault="00C64960" w:rsidP="00C64960">
      <w:pPr>
        <w:pStyle w:val="NoSpacing"/>
        <w:rPr>
          <w:b/>
          <w:lang w:val="fr-FR"/>
        </w:rPr>
      </w:pPr>
      <w:r>
        <w:rPr>
          <w:b/>
          <w:bCs/>
          <w:lang w:val="fr-CA"/>
        </w:rPr>
        <w:t>Cette bourse est-elle renouvelable?</w:t>
      </w:r>
    </w:p>
    <w:p w14:paraId="4DCE7944" w14:textId="77777777" w:rsidR="00C64960" w:rsidRPr="00FF7302" w:rsidRDefault="00C64960" w:rsidP="00C64960">
      <w:pPr>
        <w:rPr>
          <w:rFonts w:ascii="Calibri" w:hAnsi="Calibri" w:cs="Arial"/>
          <w:b/>
          <w:bCs/>
          <w:sz w:val="22"/>
          <w:szCs w:val="22"/>
          <w:lang w:val="fr-FR"/>
        </w:rPr>
      </w:pPr>
      <w:r>
        <w:rPr>
          <w:rFonts w:asciiTheme="minorHAnsi" w:hAnsiTheme="minorHAnsi" w:cs="Arial"/>
          <w:sz w:val="22"/>
          <w:szCs w:val="22"/>
          <w:lang w:val="fr-CA"/>
        </w:rPr>
        <w:t>Non, toutefois, les étudiants peuvent se porter candidats chaque année, du moment qu’ils répondent aux critères d’admissibilité.</w:t>
      </w:r>
    </w:p>
    <w:p w14:paraId="050F0BAF" w14:textId="77777777" w:rsidR="00C64960" w:rsidRPr="00FF7302" w:rsidRDefault="00C64960" w:rsidP="00C64960">
      <w:pPr>
        <w:pStyle w:val="NoSpacing"/>
        <w:rPr>
          <w:lang w:val="fr-FR"/>
        </w:rPr>
      </w:pPr>
    </w:p>
    <w:p w14:paraId="2D3FF438" w14:textId="77777777" w:rsidR="00C64960" w:rsidRPr="00FF7302" w:rsidRDefault="00C64960" w:rsidP="00C64960">
      <w:pPr>
        <w:pStyle w:val="NoSpacing"/>
        <w:rPr>
          <w:lang w:val="fr-FR"/>
        </w:rPr>
      </w:pPr>
    </w:p>
    <w:p w14:paraId="6783C360" w14:textId="77777777" w:rsidR="004F0619" w:rsidRPr="004F0619" w:rsidRDefault="004F0619" w:rsidP="004F0619">
      <w:pPr>
        <w:pStyle w:val="NoSpacing"/>
        <w:rPr>
          <w:b/>
          <w:bCs/>
          <w:lang w:val="fr-FR"/>
        </w:rPr>
      </w:pPr>
      <w:r w:rsidRPr="004F0619">
        <w:rPr>
          <w:b/>
          <w:bCs/>
          <w:lang w:val="fr-FR"/>
        </w:rPr>
        <w:t>Qui administre ce programme ?</w:t>
      </w:r>
    </w:p>
    <w:p w14:paraId="44EB2B1F" w14:textId="77777777" w:rsidR="004F0619" w:rsidRPr="004F0619" w:rsidRDefault="004F0619" w:rsidP="004F0619">
      <w:pPr>
        <w:pStyle w:val="NoSpacing"/>
        <w:rPr>
          <w:lang w:val="fr-FR"/>
        </w:rPr>
      </w:pPr>
      <w:r w:rsidRPr="004F0619">
        <w:rPr>
          <w:lang w:val="fr-FR"/>
        </w:rPr>
        <w:t>Afin de garantir une totale impartialité dans la sélection des bénéficiaires et de maintenir un haut niveau de professionnalisme et de sécurité, le programme est administré par International Scholarship Services, Inc. (ISTS), une entreprise spécialisée dans la gestion de bourses d’études parrainées et subventionnées ainsi que de programmes de remboursement des frais de scolarité.</w:t>
      </w:r>
    </w:p>
    <w:p w14:paraId="3B0C25F5" w14:textId="77777777" w:rsidR="00C64960" w:rsidRPr="00FF7302" w:rsidRDefault="00C64960" w:rsidP="00C64960">
      <w:pPr>
        <w:pStyle w:val="NoSpacing"/>
        <w:rPr>
          <w:lang w:val="fr-FR"/>
        </w:rPr>
      </w:pPr>
    </w:p>
    <w:p w14:paraId="5C18F388" w14:textId="77777777" w:rsidR="00C64960" w:rsidRPr="00FF7302" w:rsidRDefault="00C64960" w:rsidP="00C64960">
      <w:pPr>
        <w:pStyle w:val="NoSpacing"/>
        <w:rPr>
          <w:lang w:val="fr-FR"/>
        </w:rPr>
      </w:pPr>
    </w:p>
    <w:p w14:paraId="444385D8" w14:textId="77777777" w:rsidR="00C64960" w:rsidRPr="00FF7302" w:rsidRDefault="00C64960" w:rsidP="00C64960">
      <w:pPr>
        <w:pStyle w:val="NoSpacing"/>
        <w:rPr>
          <w:lang w:val="fr-FR"/>
        </w:rPr>
      </w:pPr>
    </w:p>
    <w:p w14:paraId="6D727659" w14:textId="77777777" w:rsidR="00C64960" w:rsidRPr="00FF7302" w:rsidRDefault="00C64960" w:rsidP="00C64960">
      <w:pPr>
        <w:pStyle w:val="NoSpacing"/>
        <w:rPr>
          <w:lang w:val="fr-FR"/>
        </w:rPr>
      </w:pPr>
    </w:p>
    <w:p w14:paraId="5B332E17" w14:textId="77777777" w:rsidR="00C64960" w:rsidRPr="00FF7302" w:rsidRDefault="00C64960" w:rsidP="00C64960">
      <w:pPr>
        <w:pStyle w:val="NoSpacing"/>
        <w:rPr>
          <w:lang w:val="fr-FR"/>
        </w:rPr>
      </w:pPr>
    </w:p>
    <w:p w14:paraId="557C08A3" w14:textId="77777777" w:rsidR="00C64960" w:rsidRPr="00FF7302" w:rsidRDefault="00C64960" w:rsidP="00C64960">
      <w:pPr>
        <w:pStyle w:val="NoSpacing"/>
        <w:rPr>
          <w:lang w:val="fr-FR"/>
        </w:rPr>
      </w:pPr>
    </w:p>
    <w:p w14:paraId="12643EB8" w14:textId="77777777" w:rsidR="00C64960" w:rsidRPr="00FF7302" w:rsidRDefault="00C64960" w:rsidP="00C64960">
      <w:pPr>
        <w:pStyle w:val="NoSpacing"/>
        <w:rPr>
          <w:lang w:val="fr-FR"/>
        </w:rPr>
      </w:pPr>
    </w:p>
    <w:p w14:paraId="2AC6C2BB" w14:textId="77777777" w:rsidR="00C64960" w:rsidRPr="00FF7302" w:rsidRDefault="00C64960" w:rsidP="00C64960">
      <w:pPr>
        <w:pStyle w:val="NoSpacing"/>
        <w:rPr>
          <w:lang w:val="fr-FR"/>
        </w:rPr>
      </w:pPr>
    </w:p>
    <w:p w14:paraId="26294804" w14:textId="77777777" w:rsidR="00C64960" w:rsidRPr="00FF7302" w:rsidRDefault="00C64960" w:rsidP="00C64960">
      <w:pPr>
        <w:pStyle w:val="NoSpacing"/>
        <w:rPr>
          <w:lang w:val="fr-FR"/>
        </w:rPr>
      </w:pPr>
    </w:p>
    <w:p w14:paraId="1B8A78C0" w14:textId="77777777" w:rsidR="003D1A93" w:rsidRPr="00FF7302" w:rsidRDefault="003D1A93" w:rsidP="003D1A93">
      <w:pPr>
        <w:pStyle w:val="NoSpacing"/>
        <w:rPr>
          <w:b/>
          <w:sz w:val="28"/>
          <w:lang w:val="fr-FR"/>
        </w:rPr>
      </w:pPr>
      <w:bookmarkStart w:id="1" w:name="AwardDetails"/>
      <w:r>
        <w:rPr>
          <w:b/>
          <w:bCs/>
          <w:sz w:val="28"/>
          <w:lang w:val="fr-CA"/>
        </w:rPr>
        <w:lastRenderedPageBreak/>
        <w:t>Détails relatifs aux bourses</w:t>
      </w:r>
    </w:p>
    <w:bookmarkEnd w:id="1"/>
    <w:p w14:paraId="2A471280" w14:textId="77777777" w:rsidR="003D1A93" w:rsidRPr="00FF7302" w:rsidRDefault="003D1A93" w:rsidP="003D1A93">
      <w:pPr>
        <w:pStyle w:val="NoSpacing"/>
        <w:rPr>
          <w:lang w:val="fr-FR"/>
        </w:rPr>
      </w:pPr>
      <w:r>
        <w:rPr>
          <w:noProof/>
        </w:rPr>
        <mc:AlternateContent>
          <mc:Choice Requires="wps">
            <w:drawing>
              <wp:anchor distT="0" distB="0" distL="114300" distR="114300" simplePos="0" relativeHeight="251674624" behindDoc="0" locked="0" layoutInCell="1" allowOverlap="1" wp14:anchorId="35CEC0D6" wp14:editId="57C8AFA0">
                <wp:simplePos x="0" y="0"/>
                <wp:positionH relativeFrom="column">
                  <wp:posOffset>-85725</wp:posOffset>
                </wp:positionH>
                <wp:positionV relativeFrom="paragraph">
                  <wp:posOffset>57150</wp:posOffset>
                </wp:positionV>
                <wp:extent cx="68484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A01C6B7"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75pt,4.5pt" to="5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lboAEAAJQDAAAOAAAAZHJzL2Uyb0RvYy54bWysU8tu2zAQvBfoPxC815KdxDUEyzkkaC5B&#10;GiTpBzDU0iJAcgmSseS/75K25SItEKDIheJjZ3ZndrW+Hq1hOwhRo2v5fFZzBk5ip9225b9efnxb&#10;cRaTcJ0w6KDle4j8evP1y3rwDSywR9NBYETiYjP4lvcp+aaqouzBijhDD44eFQYrEh3DtuqCGIjd&#10;mmpR18tqwND5gBJipNvbwyPfFH6lQKafSkVIzLScaktlDWV9zWu1WYtmG4TvtTyWIf6jCiu0o6QT&#10;1a1Igr0F/ReV1TJgRJVmEm2FSmkJRQOpmdfv1Dz3wkPRQuZEP9kUP49WPuxu3GMgGwYfm+gfQ1Yx&#10;qmDzl+pjYzFrP5kFY2KSLpery9Xl9yvO5OmtOgN9iOkO0LK8abnRLusQjdjdx0TJKPQUQodz6rJL&#10;ewM52LgnUEx3lOyioMtUwI0JbCeon0JKcGmZe0h8JTrDlDZmAtYfA4/xGQplYibw4mPwhCiZ0aUJ&#10;bLXD8C+CNM6PJatD/MmBg+5swSt2+9KUYg21vig8jmmerT/PBX7+mTa/AQAA//8DAFBLAwQUAAYA&#10;CAAAACEAKvcobN0AAAAIAQAADwAAAGRycy9kb3ducmV2LnhtbEyPQU/DMAyF70j8h8hIXNCWDLQx&#10;StMJIXFEiMKkHbPGa6s1Tkmyrvv3eFzGzfZ7ev5evhpdJwYMsfWkYTZVIJAqb1uqNXx/vU2WIGIy&#10;ZE3nCTWcMMKquL7KTWb9kT5xKFMtOIRiZjQ0KfWZlLFq0Jk49T0SazsfnEm8hlraYI4c7jp5r9RC&#10;OtMSf2hMj68NVvvy4DSMP4Nb709qR49h+KjLO7/27xutb2/Gl2cQCcd0McMZn9GhYKatP5CNotMw&#10;mT3M2arhiSuddbWY87T9O8gil/8LFL8AAAD//wMAUEsBAi0AFAAGAAgAAAAhALaDOJL+AAAA4QEA&#10;ABMAAAAAAAAAAAAAAAAAAAAAAFtDb250ZW50X1R5cGVzXS54bWxQSwECLQAUAAYACAAAACEAOP0h&#10;/9YAAACUAQAACwAAAAAAAAAAAAAAAAAvAQAAX3JlbHMvLnJlbHNQSwECLQAUAAYACAAAACEAnSl5&#10;W6ABAACUAwAADgAAAAAAAAAAAAAAAAAuAgAAZHJzL2Uyb0RvYy54bWxQSwECLQAUAAYACAAAACEA&#10;KvcobN0AAAAIAQAADwAAAAAAAAAAAAAAAAD6AwAAZHJzL2Rvd25yZXYueG1sUEsFBgAAAAAEAAQA&#10;8wAAAAQFAAAAAA==&#10;" strokecolor="#70ad47 [3209]" strokeweight="1.5pt">
                <v:stroke joinstyle="miter"/>
              </v:line>
            </w:pict>
          </mc:Fallback>
        </mc:AlternateContent>
      </w:r>
    </w:p>
    <w:p w14:paraId="039D8D8C" w14:textId="77777777" w:rsidR="003D1A93" w:rsidRPr="00FF7302" w:rsidRDefault="003D1A93" w:rsidP="003D1A93">
      <w:pPr>
        <w:pStyle w:val="NoSpacing"/>
        <w:rPr>
          <w:b/>
          <w:lang w:val="fr-FR"/>
        </w:rPr>
      </w:pPr>
      <w:r>
        <w:rPr>
          <w:b/>
          <w:bCs/>
          <w:lang w:val="fr-CA"/>
        </w:rPr>
        <w:t>En quoi consistent les critères de sélection?</w:t>
      </w:r>
    </w:p>
    <w:p w14:paraId="4E4BED8E" w14:textId="77777777" w:rsidR="003D1A93" w:rsidRPr="00FF7302" w:rsidRDefault="003D1A93" w:rsidP="003D1A93">
      <w:pPr>
        <w:pStyle w:val="NoSpacing"/>
        <w:rPr>
          <w:lang w:val="fr-FR"/>
        </w:rPr>
      </w:pPr>
      <w:r>
        <w:rPr>
          <w:lang w:val="fr-CA"/>
        </w:rPr>
        <w:t xml:space="preserve">Un comité de sélection indépendant évaluera les candidatures </w:t>
      </w:r>
      <w:r>
        <w:rPr>
          <w:b/>
          <w:bCs/>
          <w:u w:val="single"/>
          <w:lang w:val="fr-CA"/>
        </w:rPr>
        <w:t>Complete (Complètes)</w:t>
      </w:r>
      <w:r>
        <w:rPr>
          <w:lang w:val="fr-CA"/>
        </w:rPr>
        <w:t xml:space="preserve"> et sélectionnera les récipiendaires selon :</w:t>
      </w:r>
    </w:p>
    <w:p w14:paraId="51E5352E" w14:textId="77777777" w:rsidR="003D1A93" w:rsidRPr="00FF7302" w:rsidRDefault="003D1A93" w:rsidP="003D1A93">
      <w:pPr>
        <w:pStyle w:val="Title"/>
        <w:numPr>
          <w:ilvl w:val="0"/>
          <w:numId w:val="9"/>
        </w:numPr>
        <w:tabs>
          <w:tab w:val="clear" w:pos="360"/>
          <w:tab w:val="num" w:pos="720"/>
        </w:tabs>
        <w:ind w:left="720"/>
        <w:jc w:val="left"/>
        <w:rPr>
          <w:rFonts w:ascii="Calibri" w:hAnsi="Calibri"/>
          <w:b w:val="0"/>
          <w:sz w:val="22"/>
          <w:szCs w:val="22"/>
          <w:lang w:val="fr-FR"/>
        </w:rPr>
      </w:pPr>
      <w:r>
        <w:rPr>
          <w:rFonts w:ascii="Calibri" w:hAnsi="Calibri"/>
          <w:b w:val="0"/>
          <w:bCs w:val="0"/>
          <w:sz w:val="22"/>
          <w:szCs w:val="22"/>
          <w:lang w:val="fr-CA"/>
        </w:rPr>
        <w:t>Dans son choix des demi-finalistes, le comité tiendra compte de :</w:t>
      </w:r>
    </w:p>
    <w:p w14:paraId="61360252" w14:textId="77777777" w:rsidR="003D1A93" w:rsidRPr="00FF7302" w:rsidRDefault="003D1A93" w:rsidP="003D1A93">
      <w:pPr>
        <w:pStyle w:val="Title"/>
        <w:numPr>
          <w:ilvl w:val="0"/>
          <w:numId w:val="10"/>
        </w:numPr>
        <w:jc w:val="left"/>
        <w:rPr>
          <w:rFonts w:ascii="Calibri" w:hAnsi="Calibri"/>
          <w:b w:val="0"/>
          <w:sz w:val="22"/>
          <w:szCs w:val="22"/>
          <w:lang w:val="fr-FR"/>
        </w:rPr>
      </w:pPr>
      <w:r>
        <w:rPr>
          <w:rFonts w:ascii="Calibri" w:hAnsi="Calibri"/>
          <w:b w:val="0"/>
          <w:bCs w:val="0"/>
          <w:sz w:val="22"/>
          <w:szCs w:val="22"/>
          <w:lang w:val="fr-CA"/>
        </w:rPr>
        <w:t>Leurs résultats et dossiers scolaires (50 %)</w:t>
      </w:r>
    </w:p>
    <w:p w14:paraId="7003F11B" w14:textId="77777777" w:rsidR="003D1A93" w:rsidRPr="00FF7302" w:rsidRDefault="003D1A93" w:rsidP="003D1A93">
      <w:pPr>
        <w:pStyle w:val="Title"/>
        <w:numPr>
          <w:ilvl w:val="0"/>
          <w:numId w:val="10"/>
        </w:numPr>
        <w:jc w:val="left"/>
        <w:rPr>
          <w:rFonts w:ascii="Calibri" w:hAnsi="Calibri"/>
          <w:b w:val="0"/>
          <w:sz w:val="22"/>
          <w:szCs w:val="22"/>
          <w:lang w:val="fr-FR"/>
        </w:rPr>
      </w:pPr>
      <w:r>
        <w:rPr>
          <w:rFonts w:ascii="Calibri" w:hAnsi="Calibri"/>
          <w:b w:val="0"/>
          <w:bCs w:val="0"/>
          <w:sz w:val="22"/>
          <w:szCs w:val="22"/>
          <w:lang w:val="fr-CA"/>
        </w:rPr>
        <w:t>Leurs activités parascolaires, notamment l’engagement communautaire, l’expérience professionnelle, et les distinctions et récompenses reçues (50 %)</w:t>
      </w:r>
    </w:p>
    <w:p w14:paraId="62459989" w14:textId="77777777" w:rsidR="003D1A93" w:rsidRPr="00FF7302" w:rsidRDefault="003D1A93" w:rsidP="003D1A93">
      <w:pPr>
        <w:pStyle w:val="Title"/>
        <w:numPr>
          <w:ilvl w:val="0"/>
          <w:numId w:val="9"/>
        </w:numPr>
        <w:tabs>
          <w:tab w:val="clear" w:pos="360"/>
          <w:tab w:val="num" w:pos="720"/>
        </w:tabs>
        <w:ind w:left="720"/>
        <w:jc w:val="left"/>
        <w:rPr>
          <w:rFonts w:ascii="Calibri" w:hAnsi="Calibri"/>
          <w:b w:val="0"/>
          <w:sz w:val="22"/>
          <w:szCs w:val="22"/>
          <w:lang w:val="fr-FR"/>
        </w:rPr>
      </w:pPr>
      <w:r>
        <w:rPr>
          <w:rFonts w:ascii="Calibri" w:hAnsi="Calibri"/>
          <w:b w:val="0"/>
          <w:bCs w:val="0"/>
          <w:sz w:val="22"/>
          <w:szCs w:val="22"/>
          <w:lang w:val="fr-CA"/>
        </w:rPr>
        <w:t>Les demi-finalistes seront évalués selon les critères suivants :</w:t>
      </w:r>
    </w:p>
    <w:p w14:paraId="231FF902" w14:textId="77777777" w:rsidR="003D1A93" w:rsidRPr="00C560BA" w:rsidRDefault="003D1A93" w:rsidP="003D1A93">
      <w:pPr>
        <w:pStyle w:val="Title"/>
        <w:numPr>
          <w:ilvl w:val="1"/>
          <w:numId w:val="9"/>
        </w:numPr>
        <w:tabs>
          <w:tab w:val="clear" w:pos="1080"/>
          <w:tab w:val="num" w:pos="1440"/>
        </w:tabs>
        <w:ind w:left="1440"/>
        <w:jc w:val="left"/>
        <w:rPr>
          <w:rFonts w:ascii="Calibri" w:hAnsi="Calibri"/>
          <w:b w:val="0"/>
          <w:sz w:val="22"/>
          <w:szCs w:val="22"/>
        </w:rPr>
      </w:pPr>
      <w:r>
        <w:rPr>
          <w:rFonts w:ascii="Calibri" w:hAnsi="Calibri"/>
          <w:b w:val="0"/>
          <w:bCs w:val="0"/>
          <w:sz w:val="22"/>
          <w:szCs w:val="22"/>
          <w:lang w:val="fr-CA"/>
        </w:rPr>
        <w:t>Difficultés financières (50 %)</w:t>
      </w:r>
    </w:p>
    <w:p w14:paraId="1CA08C35" w14:textId="77777777" w:rsidR="003D1A93" w:rsidRPr="00C560BA" w:rsidRDefault="003D1A93" w:rsidP="003D1A93">
      <w:pPr>
        <w:pStyle w:val="Title"/>
        <w:numPr>
          <w:ilvl w:val="1"/>
          <w:numId w:val="9"/>
        </w:numPr>
        <w:tabs>
          <w:tab w:val="clear" w:pos="1080"/>
          <w:tab w:val="num" w:pos="1440"/>
        </w:tabs>
        <w:ind w:left="1440"/>
        <w:jc w:val="left"/>
        <w:rPr>
          <w:rFonts w:ascii="Calibri" w:hAnsi="Calibri"/>
          <w:b w:val="0"/>
          <w:sz w:val="22"/>
          <w:szCs w:val="22"/>
        </w:rPr>
      </w:pPr>
      <w:r>
        <w:rPr>
          <w:rFonts w:ascii="Calibri" w:hAnsi="Calibri"/>
          <w:b w:val="0"/>
          <w:bCs w:val="0"/>
          <w:sz w:val="22"/>
          <w:szCs w:val="22"/>
          <w:lang w:val="fr-CA"/>
        </w:rPr>
        <w:t>Engagement communautaire (25 %)</w:t>
      </w:r>
    </w:p>
    <w:p w14:paraId="562F95DC" w14:textId="77777777" w:rsidR="003D1A93" w:rsidRPr="00C560BA" w:rsidRDefault="003D1A93" w:rsidP="003D1A93">
      <w:pPr>
        <w:pStyle w:val="Title"/>
        <w:numPr>
          <w:ilvl w:val="1"/>
          <w:numId w:val="9"/>
        </w:numPr>
        <w:tabs>
          <w:tab w:val="clear" w:pos="1080"/>
          <w:tab w:val="num" w:pos="1440"/>
        </w:tabs>
        <w:ind w:left="1440"/>
        <w:jc w:val="left"/>
        <w:rPr>
          <w:rFonts w:ascii="Calibri" w:hAnsi="Calibri"/>
          <w:b w:val="0"/>
          <w:sz w:val="22"/>
          <w:szCs w:val="22"/>
        </w:rPr>
      </w:pPr>
      <w:r>
        <w:rPr>
          <w:rFonts w:ascii="Calibri" w:hAnsi="Calibri"/>
          <w:b w:val="0"/>
          <w:bCs w:val="0"/>
          <w:sz w:val="22"/>
          <w:szCs w:val="22"/>
          <w:lang w:val="fr-CA"/>
        </w:rPr>
        <w:t>Résultats et dossiers scolaires (25%)</w:t>
      </w:r>
    </w:p>
    <w:p w14:paraId="7A94F322" w14:textId="77777777" w:rsidR="003D1A93" w:rsidRPr="00FF7302" w:rsidRDefault="003D1A93" w:rsidP="003D1A93">
      <w:pPr>
        <w:pStyle w:val="Title"/>
        <w:numPr>
          <w:ilvl w:val="0"/>
          <w:numId w:val="9"/>
        </w:numPr>
        <w:tabs>
          <w:tab w:val="clear" w:pos="360"/>
          <w:tab w:val="num" w:pos="720"/>
        </w:tabs>
        <w:ind w:left="720"/>
        <w:jc w:val="left"/>
        <w:rPr>
          <w:rFonts w:ascii="Calibri" w:hAnsi="Calibri"/>
          <w:b w:val="0"/>
          <w:sz w:val="22"/>
          <w:szCs w:val="22"/>
          <w:lang w:val="fr-FR"/>
        </w:rPr>
      </w:pPr>
      <w:r>
        <w:rPr>
          <w:rFonts w:ascii="Calibri" w:hAnsi="Calibri"/>
          <w:b w:val="0"/>
          <w:bCs w:val="0"/>
          <w:i/>
          <w:iCs/>
          <w:sz w:val="22"/>
          <w:szCs w:val="22"/>
          <w:lang w:val="fr-CA"/>
        </w:rPr>
        <w:t xml:space="preserve">Les renseignements relatifs à l’embauche des parents ne sont utilisés que pour la vérification de l’admissibilité du candidat.  Les affiliations des familles ne sont ni étudiées ni révélées au comité de sélection.  </w:t>
      </w:r>
    </w:p>
    <w:p w14:paraId="1714ACFA" w14:textId="77777777" w:rsidR="00524ED6" w:rsidRDefault="00524ED6" w:rsidP="003D1A93">
      <w:pPr>
        <w:pStyle w:val="HTMLPreformatted"/>
        <w:rPr>
          <w:rFonts w:asciiTheme="minorHAnsi" w:hAnsiTheme="minorHAnsi"/>
          <w:i/>
          <w:color w:val="212121"/>
          <w:sz w:val="22"/>
          <w:szCs w:val="22"/>
          <w:highlight w:val="yellow"/>
        </w:rPr>
      </w:pPr>
    </w:p>
    <w:p w14:paraId="03F2D1FE" w14:textId="52F4DED0" w:rsidR="003D1A93" w:rsidRPr="007F03BA" w:rsidRDefault="003D1A93" w:rsidP="003D1A93">
      <w:pPr>
        <w:pStyle w:val="HTMLPreformatted"/>
        <w:rPr>
          <w:rFonts w:asciiTheme="minorHAnsi" w:hAnsiTheme="minorHAnsi"/>
          <w:i/>
          <w:color w:val="212121"/>
          <w:sz w:val="22"/>
          <w:szCs w:val="22"/>
        </w:rPr>
      </w:pPr>
      <w:r w:rsidRPr="00524ED6">
        <w:rPr>
          <w:rFonts w:asciiTheme="minorHAnsi" w:hAnsiTheme="minorHAnsi"/>
          <w:i/>
          <w:color w:val="212121"/>
          <w:sz w:val="22"/>
          <w:szCs w:val="22"/>
        </w:rPr>
        <w:t>Les décisions du comité de sélection sont finales et sans appel. Aucun retour d’application ne sera donné.</w:t>
      </w:r>
    </w:p>
    <w:p w14:paraId="3F4053DE" w14:textId="3D12D9BF" w:rsidR="003D1A93" w:rsidRDefault="003D1A93" w:rsidP="003D1A93">
      <w:pPr>
        <w:pStyle w:val="NoSpacing"/>
        <w:rPr>
          <w:i/>
          <w:lang w:val="fr-FR"/>
        </w:rPr>
      </w:pPr>
    </w:p>
    <w:p w14:paraId="17383C9F" w14:textId="77777777" w:rsidR="003D1A93" w:rsidRPr="00FF7302" w:rsidRDefault="003D1A93" w:rsidP="003D1A93">
      <w:pPr>
        <w:pStyle w:val="NoSpacing"/>
        <w:rPr>
          <w:i/>
          <w:lang w:val="fr-FR"/>
        </w:rPr>
      </w:pPr>
    </w:p>
    <w:p w14:paraId="21DE3082" w14:textId="77777777" w:rsidR="003D1A93" w:rsidRPr="00FF7302" w:rsidRDefault="003D1A93" w:rsidP="003D1A93">
      <w:pPr>
        <w:pStyle w:val="NoSpacing"/>
        <w:rPr>
          <w:b/>
          <w:lang w:val="fr-FR"/>
        </w:rPr>
      </w:pPr>
      <w:r>
        <w:rPr>
          <w:b/>
          <w:bCs/>
          <w:lang w:val="fr-CA"/>
        </w:rPr>
        <w:t>Quels sont les détails relatifs à la bourse?</w:t>
      </w:r>
    </w:p>
    <w:p w14:paraId="63F7C24B" w14:textId="62F61CFC" w:rsidR="003D1A93" w:rsidRPr="00937541" w:rsidRDefault="003D1A93" w:rsidP="003D1A93">
      <w:pPr>
        <w:pStyle w:val="Title"/>
        <w:numPr>
          <w:ilvl w:val="0"/>
          <w:numId w:val="7"/>
        </w:numPr>
        <w:jc w:val="left"/>
        <w:rPr>
          <w:rFonts w:ascii="Calibri" w:hAnsi="Calibri"/>
          <w:b w:val="0"/>
          <w:sz w:val="22"/>
          <w:szCs w:val="22"/>
          <w:lang w:val="fr-FR"/>
        </w:rPr>
      </w:pPr>
      <w:r>
        <w:rPr>
          <w:rFonts w:ascii="Calibri" w:hAnsi="Calibri"/>
          <w:b w:val="0"/>
          <w:bCs w:val="0"/>
          <w:sz w:val="22"/>
          <w:szCs w:val="22"/>
          <w:lang w:val="fr-CA"/>
        </w:rPr>
        <w:t xml:space="preserve">Jusqu’à </w:t>
      </w:r>
      <w:r w:rsidR="00937541">
        <w:rPr>
          <w:rFonts w:ascii="Calibri" w:hAnsi="Calibri"/>
          <w:b w:val="0"/>
          <w:bCs w:val="0"/>
          <w:sz w:val="22"/>
          <w:szCs w:val="22"/>
          <w:lang w:val="fr-CA"/>
        </w:rPr>
        <w:t>600</w:t>
      </w:r>
      <w:r>
        <w:rPr>
          <w:rFonts w:ascii="Calibri" w:hAnsi="Calibri"/>
          <w:b w:val="0"/>
          <w:bCs w:val="0"/>
          <w:sz w:val="22"/>
          <w:szCs w:val="22"/>
          <w:lang w:val="fr-CA"/>
        </w:rPr>
        <w:t xml:space="preserve"> bourses d’études d’un montant de 2 500 USD pour les candidats sélectionnés des États-Unis et du Canada, et de 1 000 USD pour les candidats sélectionnés du Mexique seront distribuées pour l’année. Elles ne sont pas renouvelables.</w:t>
      </w:r>
    </w:p>
    <w:p w14:paraId="32E593A2" w14:textId="77777777" w:rsidR="003D1A93" w:rsidRPr="00FF7302" w:rsidRDefault="003D1A93" w:rsidP="003D1A93">
      <w:pPr>
        <w:pStyle w:val="Title"/>
        <w:numPr>
          <w:ilvl w:val="0"/>
          <w:numId w:val="7"/>
        </w:numPr>
        <w:jc w:val="left"/>
        <w:rPr>
          <w:rFonts w:ascii="Calibri" w:hAnsi="Calibri"/>
          <w:b w:val="0"/>
          <w:sz w:val="22"/>
          <w:szCs w:val="22"/>
          <w:lang w:val="fr-FR"/>
        </w:rPr>
      </w:pPr>
      <w:r>
        <w:rPr>
          <w:rFonts w:ascii="Calibri" w:hAnsi="Calibri"/>
          <w:b w:val="0"/>
          <w:bCs w:val="0"/>
          <w:sz w:val="22"/>
          <w:szCs w:val="22"/>
          <w:lang w:val="fr-CA"/>
        </w:rPr>
        <w:t>La quantité et le montant des bourses sont déterminés par les fonds disponibles et le nombre de candidatures admissibles.</w:t>
      </w:r>
    </w:p>
    <w:p w14:paraId="2C5D8645" w14:textId="77777777" w:rsidR="003D1A93" w:rsidRPr="00FF7302" w:rsidRDefault="003D1A93" w:rsidP="003D1A93">
      <w:pPr>
        <w:pStyle w:val="Title"/>
        <w:numPr>
          <w:ilvl w:val="1"/>
          <w:numId w:val="7"/>
        </w:numPr>
        <w:jc w:val="left"/>
        <w:rPr>
          <w:rFonts w:ascii="Calibri" w:hAnsi="Calibri"/>
          <w:b w:val="0"/>
          <w:i/>
          <w:sz w:val="22"/>
          <w:szCs w:val="22"/>
          <w:lang w:val="fr-FR"/>
        </w:rPr>
      </w:pPr>
      <w:r>
        <w:rPr>
          <w:rFonts w:ascii="Calibri" w:hAnsi="Calibri"/>
          <w:b w:val="0"/>
          <w:bCs w:val="0"/>
          <w:i/>
          <w:iCs/>
          <w:sz w:val="22"/>
          <w:szCs w:val="22"/>
          <w:lang w:val="fr-CA"/>
        </w:rPr>
        <w:t>Le nombre de bourses d’études que le Fonds Homer peut octroyer est limité à 25 % des candidats, selon la réglementation 76-47 de l’IRS.</w:t>
      </w:r>
    </w:p>
    <w:p w14:paraId="1AF4C56F" w14:textId="77777777" w:rsidR="003D1A93" w:rsidRPr="00FF7302" w:rsidRDefault="003D1A93" w:rsidP="003D1A93">
      <w:pPr>
        <w:pStyle w:val="Title"/>
        <w:numPr>
          <w:ilvl w:val="0"/>
          <w:numId w:val="7"/>
        </w:numPr>
        <w:jc w:val="left"/>
        <w:rPr>
          <w:rFonts w:ascii="Calibri" w:hAnsi="Calibri"/>
          <w:b w:val="0"/>
          <w:sz w:val="22"/>
          <w:szCs w:val="22"/>
          <w:lang w:val="fr-FR"/>
        </w:rPr>
      </w:pPr>
      <w:r>
        <w:rPr>
          <w:rFonts w:ascii="Calibri" w:hAnsi="Calibri"/>
          <w:b w:val="0"/>
          <w:bCs w:val="0"/>
          <w:sz w:val="22"/>
          <w:szCs w:val="22"/>
          <w:lang w:val="fr-CA"/>
        </w:rPr>
        <w:t>Les bourses d’études doivent servir à couvrir les frais de scolarité, l’achat des manuels, les équipements et fournitures scolaires exigés par le programme de cours.</w:t>
      </w:r>
    </w:p>
    <w:p w14:paraId="3C03D0FE" w14:textId="77777777" w:rsidR="009B12DB" w:rsidRPr="009B12DB" w:rsidRDefault="009B12DB" w:rsidP="003D1A93">
      <w:pPr>
        <w:pStyle w:val="Title"/>
        <w:numPr>
          <w:ilvl w:val="0"/>
          <w:numId w:val="7"/>
        </w:numPr>
        <w:jc w:val="left"/>
        <w:rPr>
          <w:rFonts w:ascii="Calibri" w:hAnsi="Calibri"/>
          <w:b w:val="0"/>
          <w:sz w:val="22"/>
          <w:szCs w:val="22"/>
          <w:lang w:val="fr-FR"/>
        </w:rPr>
      </w:pPr>
      <w:r w:rsidRPr="009B12DB">
        <w:rPr>
          <w:rFonts w:ascii="Calibri" w:hAnsi="Calibri"/>
          <w:sz w:val="22"/>
          <w:szCs w:val="22"/>
          <w:lang w:val="fr-CA"/>
        </w:rPr>
        <w:t>L'établissement doit être un collège ou une université offrant des programmes de deux ou quatre ans, ou une école de métiers, et doit être accrédité, à but non lucratif et situé aux États-Unis, au Canada ou au Mexique.</w:t>
      </w:r>
    </w:p>
    <w:p w14:paraId="2A3C3635" w14:textId="2A5FE5E8" w:rsidR="003D1A93" w:rsidRPr="00FF7302" w:rsidRDefault="003D1A93" w:rsidP="003D1A93">
      <w:pPr>
        <w:pStyle w:val="Title"/>
        <w:numPr>
          <w:ilvl w:val="0"/>
          <w:numId w:val="7"/>
        </w:numPr>
        <w:jc w:val="left"/>
        <w:rPr>
          <w:rFonts w:ascii="Calibri" w:hAnsi="Calibri"/>
          <w:b w:val="0"/>
          <w:sz w:val="22"/>
          <w:szCs w:val="22"/>
          <w:lang w:val="fr-FR"/>
        </w:rPr>
      </w:pPr>
      <w:r>
        <w:rPr>
          <w:rFonts w:ascii="Calibri" w:hAnsi="Calibri"/>
          <w:b w:val="0"/>
          <w:bCs w:val="0"/>
          <w:sz w:val="22"/>
          <w:szCs w:val="22"/>
          <w:lang w:val="fr-CA"/>
        </w:rPr>
        <w:t xml:space="preserve">Les étudiants peuvent passer d’une institution d’enseignement agréée à une autre tout en conservant leur bourse. </w:t>
      </w:r>
    </w:p>
    <w:p w14:paraId="62F85130" w14:textId="77777777" w:rsidR="003D1A93" w:rsidRPr="00FF7302" w:rsidRDefault="003D1A93" w:rsidP="003D1A93">
      <w:pPr>
        <w:pStyle w:val="Title"/>
        <w:numPr>
          <w:ilvl w:val="0"/>
          <w:numId w:val="7"/>
        </w:numPr>
        <w:jc w:val="left"/>
        <w:rPr>
          <w:rFonts w:ascii="Calibri" w:hAnsi="Calibri"/>
          <w:b w:val="0"/>
          <w:sz w:val="22"/>
          <w:szCs w:val="22"/>
          <w:lang w:val="fr-FR"/>
        </w:rPr>
      </w:pPr>
      <w:r>
        <w:rPr>
          <w:rFonts w:ascii="Calibri" w:hAnsi="Calibri"/>
          <w:b w:val="0"/>
          <w:bCs w:val="0"/>
          <w:sz w:val="22"/>
          <w:szCs w:val="22"/>
          <w:lang w:val="fr-CA"/>
        </w:rPr>
        <w:t>Les étudiants peuvent se porter candidats chaque année, du moment qu’ils répondent aux critères d’admissibilité.</w:t>
      </w:r>
    </w:p>
    <w:p w14:paraId="6B4F98A5" w14:textId="77777777" w:rsidR="003D1A93" w:rsidRPr="00FF7302" w:rsidRDefault="003D1A93" w:rsidP="003D1A93">
      <w:pPr>
        <w:pStyle w:val="NoSpacing"/>
        <w:rPr>
          <w:b/>
          <w:lang w:val="fr-FR"/>
        </w:rPr>
      </w:pPr>
    </w:p>
    <w:p w14:paraId="679FD598" w14:textId="77777777" w:rsidR="003D1A93" w:rsidRPr="00FF7302" w:rsidRDefault="003D1A93" w:rsidP="003D1A93">
      <w:pPr>
        <w:pStyle w:val="NoSpacing"/>
        <w:rPr>
          <w:b/>
          <w:lang w:val="fr-FR"/>
        </w:rPr>
      </w:pPr>
    </w:p>
    <w:p w14:paraId="79D21888" w14:textId="77777777" w:rsidR="003D1A93" w:rsidRPr="00FF7302" w:rsidRDefault="003D1A93" w:rsidP="003D1A93">
      <w:pPr>
        <w:pStyle w:val="NoSpacing"/>
        <w:rPr>
          <w:b/>
          <w:lang w:val="fr-FR"/>
        </w:rPr>
      </w:pPr>
      <w:r>
        <w:rPr>
          <w:b/>
          <w:bCs/>
          <w:lang w:val="fr-CA"/>
        </w:rPr>
        <w:t>Quelles sont mes responsabilités si je suis choisi(e) comme boursier(ère)?</w:t>
      </w:r>
    </w:p>
    <w:p w14:paraId="0C042454" w14:textId="77777777" w:rsidR="003D1A93" w:rsidRPr="00C560BA" w:rsidRDefault="003D1A93" w:rsidP="003D1A93">
      <w:pPr>
        <w:pStyle w:val="Title"/>
        <w:numPr>
          <w:ilvl w:val="0"/>
          <w:numId w:val="11"/>
        </w:numPr>
        <w:jc w:val="left"/>
        <w:rPr>
          <w:rFonts w:ascii="Calibri" w:hAnsi="Calibri"/>
          <w:b w:val="0"/>
          <w:sz w:val="22"/>
          <w:szCs w:val="22"/>
        </w:rPr>
      </w:pPr>
      <w:r>
        <w:rPr>
          <w:rFonts w:ascii="Calibri" w:hAnsi="Calibri"/>
          <w:b w:val="0"/>
          <w:bCs w:val="0"/>
          <w:sz w:val="22"/>
          <w:szCs w:val="22"/>
          <w:lang w:val="fr-CA"/>
        </w:rPr>
        <w:t xml:space="preserve">Il vous incombe de lire entièrement </w:t>
      </w:r>
      <w:r>
        <w:rPr>
          <w:rFonts w:ascii="Calibri" w:hAnsi="Calibri"/>
          <w:sz w:val="22"/>
          <w:szCs w:val="22"/>
          <w:lang w:val="fr-CA"/>
        </w:rPr>
        <w:t>TOUS</w:t>
      </w:r>
      <w:r>
        <w:rPr>
          <w:rFonts w:ascii="Calibri" w:hAnsi="Calibri"/>
          <w:b w:val="0"/>
          <w:bCs w:val="0"/>
          <w:sz w:val="22"/>
          <w:szCs w:val="22"/>
          <w:lang w:val="fr-CA"/>
        </w:rPr>
        <w:t xml:space="preserve"> les courriels provenant de ISTS durant le processus d’examen, et d’y répondre en conséquence. Vous devez également accepter la bourse avant la date limite fournie si vous êtes choisi(e). </w:t>
      </w:r>
      <w:r>
        <w:rPr>
          <w:rFonts w:ascii="Calibri" w:hAnsi="Calibri"/>
          <w:sz w:val="22"/>
          <w:szCs w:val="22"/>
          <w:u w:val="single"/>
          <w:lang w:val="fr-CA"/>
        </w:rPr>
        <w:t>Aucune exception ne sera faite.</w:t>
      </w:r>
      <w:r>
        <w:rPr>
          <w:rFonts w:ascii="Calibri" w:hAnsi="Calibri"/>
          <w:b w:val="0"/>
          <w:bCs w:val="0"/>
          <w:sz w:val="22"/>
          <w:szCs w:val="22"/>
          <w:lang w:val="fr-CA"/>
        </w:rPr>
        <w:t xml:space="preserve"> </w:t>
      </w:r>
    </w:p>
    <w:p w14:paraId="15F25501" w14:textId="4DA59F3E" w:rsidR="003D1A93" w:rsidRPr="00FF7302" w:rsidRDefault="003D1A93" w:rsidP="003D1A93">
      <w:pPr>
        <w:pStyle w:val="Title"/>
        <w:numPr>
          <w:ilvl w:val="0"/>
          <w:numId w:val="11"/>
        </w:numPr>
        <w:jc w:val="left"/>
        <w:rPr>
          <w:rFonts w:ascii="Calibri" w:hAnsi="Calibri"/>
          <w:b w:val="0"/>
          <w:sz w:val="22"/>
          <w:szCs w:val="22"/>
          <w:lang w:val="fr-FR"/>
        </w:rPr>
      </w:pPr>
      <w:r>
        <w:rPr>
          <w:rFonts w:ascii="Calibri" w:hAnsi="Calibri"/>
          <w:b w:val="0"/>
          <w:bCs w:val="0"/>
          <w:sz w:val="22"/>
          <w:szCs w:val="22"/>
          <w:lang w:val="fr-CA"/>
        </w:rPr>
        <w:t>Vous devez vous inscrire en tant qu’</w:t>
      </w:r>
      <w:r>
        <w:rPr>
          <w:rFonts w:ascii="Calibri" w:hAnsi="Calibri"/>
          <w:b w:val="0"/>
          <w:bCs w:val="0"/>
          <w:sz w:val="22"/>
          <w:szCs w:val="22"/>
          <w:u w:val="single"/>
          <w:lang w:val="fr-CA"/>
        </w:rPr>
        <w:t>étudiant de premier cycle</w:t>
      </w:r>
      <w:r>
        <w:rPr>
          <w:rFonts w:ascii="Calibri" w:hAnsi="Calibri"/>
          <w:b w:val="0"/>
          <w:bCs w:val="0"/>
          <w:sz w:val="22"/>
          <w:szCs w:val="22"/>
          <w:lang w:val="fr-CA"/>
        </w:rPr>
        <w:t xml:space="preserve"> à temps plein à l’automne </w:t>
      </w:r>
      <w:r w:rsidR="002B3CCB">
        <w:rPr>
          <w:rFonts w:ascii="Calibri" w:hAnsi="Calibri"/>
          <w:b w:val="0"/>
          <w:bCs w:val="0"/>
          <w:sz w:val="22"/>
          <w:szCs w:val="22"/>
          <w:lang w:val="fr-CA"/>
        </w:rPr>
        <w:t>202</w:t>
      </w:r>
      <w:r w:rsidR="00937541">
        <w:rPr>
          <w:rFonts w:ascii="Calibri" w:hAnsi="Calibri"/>
          <w:b w:val="0"/>
          <w:bCs w:val="0"/>
          <w:sz w:val="22"/>
          <w:szCs w:val="22"/>
          <w:lang w:val="fr-CA"/>
        </w:rPr>
        <w:t>5</w:t>
      </w:r>
      <w:r>
        <w:rPr>
          <w:rFonts w:ascii="Calibri" w:hAnsi="Calibri"/>
          <w:b w:val="0"/>
          <w:bCs w:val="0"/>
          <w:sz w:val="22"/>
          <w:szCs w:val="22"/>
          <w:lang w:val="fr-CA"/>
        </w:rPr>
        <w:t>, dans un établissement d’enseignement de deux ou quatre ans, à but non lucratif, agréé aux États-Unis, au Mexique ou au Canada.</w:t>
      </w:r>
    </w:p>
    <w:p w14:paraId="0CB3BA78" w14:textId="77777777" w:rsidR="003D1A93" w:rsidRPr="00FF7302" w:rsidRDefault="003D1A93" w:rsidP="003D1A93">
      <w:pPr>
        <w:pStyle w:val="Title"/>
        <w:numPr>
          <w:ilvl w:val="1"/>
          <w:numId w:val="11"/>
        </w:numPr>
        <w:jc w:val="left"/>
        <w:rPr>
          <w:rFonts w:ascii="Calibri" w:hAnsi="Calibri"/>
          <w:b w:val="0"/>
          <w:sz w:val="22"/>
          <w:szCs w:val="22"/>
          <w:lang w:val="fr-FR"/>
        </w:rPr>
      </w:pPr>
      <w:r>
        <w:rPr>
          <w:rFonts w:ascii="Calibri" w:hAnsi="Calibri"/>
          <w:b w:val="0"/>
          <w:bCs w:val="0"/>
          <w:sz w:val="22"/>
          <w:szCs w:val="22"/>
          <w:lang w:val="fr-CA"/>
        </w:rPr>
        <w:t>Si vous êtes nommé(e) récipiendaire d’une bourse et que vous choisissez de fréquenter un établissement non conforme aux exigences d’accréditation ou de but non lucratif, vous perdrez votre bourse.</w:t>
      </w:r>
    </w:p>
    <w:p w14:paraId="66053C6C" w14:textId="77777777" w:rsidR="003D1A93" w:rsidRPr="00FF7302" w:rsidRDefault="003D1A93" w:rsidP="003D1A93">
      <w:pPr>
        <w:pStyle w:val="Title"/>
        <w:numPr>
          <w:ilvl w:val="0"/>
          <w:numId w:val="11"/>
        </w:numPr>
        <w:jc w:val="left"/>
        <w:rPr>
          <w:rFonts w:ascii="Calibri" w:hAnsi="Calibri"/>
          <w:b w:val="0"/>
          <w:sz w:val="22"/>
          <w:szCs w:val="22"/>
          <w:lang w:val="fr-FR"/>
        </w:rPr>
      </w:pPr>
      <w:r>
        <w:rPr>
          <w:rFonts w:ascii="Calibri" w:hAnsi="Calibri"/>
          <w:b w:val="0"/>
          <w:bCs w:val="0"/>
          <w:sz w:val="22"/>
          <w:szCs w:val="22"/>
          <w:lang w:val="fr-CA"/>
        </w:rPr>
        <w:t>Vous devez terminer l’année scolaire sans interruption, sauf accord de votre parrain de bourse d’études.</w:t>
      </w:r>
    </w:p>
    <w:p w14:paraId="71EBE93A" w14:textId="77777777" w:rsidR="003D1A93" w:rsidRPr="00FF7302" w:rsidRDefault="003D1A93" w:rsidP="003D1A93">
      <w:pPr>
        <w:pStyle w:val="Title"/>
        <w:numPr>
          <w:ilvl w:val="0"/>
          <w:numId w:val="11"/>
        </w:numPr>
        <w:jc w:val="left"/>
        <w:rPr>
          <w:rFonts w:ascii="Calibri" w:hAnsi="Calibri"/>
          <w:b w:val="0"/>
          <w:sz w:val="22"/>
          <w:szCs w:val="22"/>
          <w:lang w:val="fr-FR"/>
        </w:rPr>
      </w:pPr>
      <w:r>
        <w:rPr>
          <w:rFonts w:ascii="Calibri" w:hAnsi="Calibri"/>
          <w:b w:val="0"/>
          <w:bCs w:val="0"/>
          <w:sz w:val="22"/>
          <w:szCs w:val="22"/>
          <w:lang w:val="fr-CA"/>
        </w:rPr>
        <w:t>Vous devez fournir votre(vos) chèque(s) de bourse d’études au service approprié de votre établissement.</w:t>
      </w:r>
    </w:p>
    <w:p w14:paraId="025F48CA" w14:textId="77777777" w:rsidR="003D1A93" w:rsidRPr="00FF7302" w:rsidRDefault="003D1A93" w:rsidP="003D1A93">
      <w:pPr>
        <w:pStyle w:val="NoSpacing"/>
        <w:rPr>
          <w:lang w:val="fr-FR"/>
        </w:rPr>
      </w:pPr>
    </w:p>
    <w:p w14:paraId="1C782475" w14:textId="77777777" w:rsidR="003D1A93" w:rsidRPr="00FF7302" w:rsidRDefault="003D1A93" w:rsidP="003D1A93">
      <w:pPr>
        <w:pStyle w:val="NoSpacing"/>
        <w:rPr>
          <w:lang w:val="fr-FR"/>
        </w:rPr>
      </w:pPr>
    </w:p>
    <w:p w14:paraId="481B6363" w14:textId="77777777" w:rsidR="003D1A93" w:rsidRPr="00FF7302" w:rsidRDefault="003D1A93" w:rsidP="003D1A93">
      <w:pPr>
        <w:pStyle w:val="NoSpacing"/>
        <w:rPr>
          <w:lang w:val="fr-FR"/>
        </w:rPr>
      </w:pPr>
    </w:p>
    <w:p w14:paraId="5DC0B75D" w14:textId="77777777" w:rsidR="003D1A93" w:rsidRPr="00FF7302" w:rsidRDefault="003D1A93" w:rsidP="003D1A93">
      <w:pPr>
        <w:pStyle w:val="NoSpacing"/>
        <w:rPr>
          <w:b/>
          <w:lang w:val="fr-FR"/>
        </w:rPr>
      </w:pPr>
    </w:p>
    <w:p w14:paraId="454741ED" w14:textId="77777777" w:rsidR="003D1A93" w:rsidRPr="00FF7302" w:rsidRDefault="003D1A93" w:rsidP="003D1A93">
      <w:pPr>
        <w:pStyle w:val="NoSpacing"/>
        <w:rPr>
          <w:b/>
          <w:lang w:val="fr-FR"/>
        </w:rPr>
      </w:pPr>
    </w:p>
    <w:p w14:paraId="59B90474" w14:textId="77777777" w:rsidR="003D1A93" w:rsidRPr="00FF7302" w:rsidRDefault="003D1A93" w:rsidP="003D1A93">
      <w:pPr>
        <w:pStyle w:val="NoSpacing"/>
        <w:rPr>
          <w:b/>
          <w:lang w:val="fr-FR"/>
        </w:rPr>
      </w:pPr>
    </w:p>
    <w:p w14:paraId="29ECAA70" w14:textId="77777777" w:rsidR="003D1A93" w:rsidRPr="00FF7302" w:rsidRDefault="003D1A93" w:rsidP="003D1A93">
      <w:pPr>
        <w:pStyle w:val="NoSpacing"/>
        <w:rPr>
          <w:b/>
          <w:lang w:val="fr-FR"/>
        </w:rPr>
      </w:pPr>
    </w:p>
    <w:p w14:paraId="77534B6C" w14:textId="77777777" w:rsidR="003D1A93" w:rsidRPr="00FF7302" w:rsidRDefault="003D1A93" w:rsidP="003D1A93">
      <w:pPr>
        <w:pStyle w:val="NoSpacing"/>
        <w:rPr>
          <w:b/>
          <w:lang w:val="fr-FR"/>
        </w:rPr>
      </w:pPr>
      <w:r>
        <w:rPr>
          <w:b/>
          <w:bCs/>
          <w:lang w:val="fr-CA"/>
        </w:rPr>
        <w:t>Quand et comment les fonds seront-ils remis?</w:t>
      </w:r>
    </w:p>
    <w:p w14:paraId="51816C0A" w14:textId="765F66F5" w:rsidR="003D1A93" w:rsidRPr="00FF7302" w:rsidRDefault="003D1A93" w:rsidP="003D1A93">
      <w:pPr>
        <w:pStyle w:val="NoSpacing"/>
        <w:rPr>
          <w:lang w:val="fr-FR"/>
        </w:rPr>
      </w:pPr>
      <w:r>
        <w:rPr>
          <w:lang w:val="fr-CA"/>
        </w:rPr>
        <w:t xml:space="preserve">Votre paiement sera effectué sous forme d’un (1) chèque au début du mois de </w:t>
      </w:r>
      <w:r w:rsidR="000C17A3" w:rsidRPr="0049241E">
        <w:rPr>
          <w:rFonts w:cs="Arial"/>
          <w:lang w:val="fr-CA"/>
        </w:rPr>
        <w:t>juillet</w:t>
      </w:r>
      <w:r>
        <w:rPr>
          <w:lang w:val="fr-CA"/>
        </w:rPr>
        <w:t xml:space="preserve">.  Votre chèque sera libellé à l’ordre de l’établissement stipulé sur votre page </w:t>
      </w:r>
      <w:r>
        <w:rPr>
          <w:b/>
          <w:bCs/>
          <w:lang w:val="fr-CA"/>
        </w:rPr>
        <w:t>My Profile (Mon profil)</w:t>
      </w:r>
      <w:r>
        <w:rPr>
          <w:lang w:val="fr-CA"/>
        </w:rPr>
        <w:t xml:space="preserve"> </w:t>
      </w:r>
      <w:r>
        <w:rPr>
          <w:u w:val="single"/>
          <w:lang w:val="fr-CA"/>
        </w:rPr>
        <w:t>uniquement</w:t>
      </w:r>
      <w:r>
        <w:rPr>
          <w:lang w:val="fr-CA"/>
        </w:rPr>
        <w:t xml:space="preserve">. </w:t>
      </w:r>
      <w:r>
        <w:rPr>
          <w:i/>
          <w:iCs/>
          <w:lang w:val="fr-CA"/>
        </w:rPr>
        <w:t xml:space="preserve">Votre chèque de bourse d’études </w:t>
      </w:r>
      <w:r>
        <w:rPr>
          <w:i/>
          <w:iCs/>
          <w:u w:val="single"/>
          <w:lang w:val="fr-CA"/>
        </w:rPr>
        <w:t>ne peut pas</w:t>
      </w:r>
      <w:r>
        <w:rPr>
          <w:i/>
          <w:iCs/>
          <w:lang w:val="fr-CA"/>
        </w:rPr>
        <w:t xml:space="preserve"> être libellé à votre ordre en tant que candidat(e).</w:t>
      </w:r>
      <w:r>
        <w:rPr>
          <w:lang w:val="fr-CA"/>
        </w:rPr>
        <w:t xml:space="preserve">  Le chèque sera envoyé à votre adresse de domicile, de façon à ce que vous puissiez le remettre au bureau approprié de votre établissement.  Vous recevrez une notification par courriel, une fois que le paiement sera effectué. Pour les boursiers au Mexique, les fonds seront versés sous forme d’un virement électronique.</w:t>
      </w:r>
    </w:p>
    <w:p w14:paraId="6D1A9492" w14:textId="77777777" w:rsidR="003D1A93" w:rsidRPr="00FF7302" w:rsidRDefault="003D1A93" w:rsidP="003D1A93">
      <w:pPr>
        <w:pStyle w:val="NoSpacing"/>
        <w:rPr>
          <w:b/>
          <w:lang w:val="fr-FR"/>
        </w:rPr>
      </w:pPr>
    </w:p>
    <w:p w14:paraId="2FC2962F" w14:textId="77777777" w:rsidR="003D1A93" w:rsidRPr="00FF7302" w:rsidRDefault="003D1A93" w:rsidP="003D1A93">
      <w:pPr>
        <w:pStyle w:val="NoSpacing"/>
        <w:rPr>
          <w:b/>
          <w:lang w:val="fr-FR"/>
        </w:rPr>
      </w:pPr>
    </w:p>
    <w:p w14:paraId="57084757" w14:textId="77777777" w:rsidR="003D1A93" w:rsidRPr="00FF7302" w:rsidRDefault="003D1A93" w:rsidP="003D1A93">
      <w:pPr>
        <w:pStyle w:val="NoSpacing"/>
        <w:rPr>
          <w:b/>
          <w:lang w:val="fr-FR"/>
        </w:rPr>
      </w:pPr>
      <w:r>
        <w:rPr>
          <w:b/>
          <w:bCs/>
          <w:lang w:val="fr-CA"/>
        </w:rPr>
        <w:t>Comment puis-je changer mon choix de cégep?</w:t>
      </w:r>
    </w:p>
    <w:p w14:paraId="73A5AC45" w14:textId="77777777" w:rsidR="003D1A93" w:rsidRPr="00FF7302" w:rsidRDefault="003D1A93" w:rsidP="003D1A93">
      <w:pPr>
        <w:pStyle w:val="NoSpacing"/>
        <w:rPr>
          <w:lang w:val="fr-FR"/>
        </w:rPr>
      </w:pPr>
      <w:r>
        <w:rPr>
          <w:lang w:val="fr-CA"/>
        </w:rPr>
        <w:t xml:space="preserve">Assurez-vous que votre page </w:t>
      </w:r>
      <w:r>
        <w:rPr>
          <w:b/>
          <w:bCs/>
          <w:lang w:val="fr-CA"/>
        </w:rPr>
        <w:t>My Profile (Mon profil)</w:t>
      </w:r>
      <w:r>
        <w:rPr>
          <w:lang w:val="fr-CA"/>
        </w:rPr>
        <w:t xml:space="preserve"> indique votre choix de cégep final. Il vous incombe de vous assurer que votre page </w:t>
      </w:r>
      <w:r>
        <w:rPr>
          <w:b/>
          <w:bCs/>
          <w:lang w:val="fr-CA"/>
        </w:rPr>
        <w:t>My Profile (Mon profil)</w:t>
      </w:r>
      <w:r>
        <w:rPr>
          <w:lang w:val="fr-CA"/>
        </w:rPr>
        <w:t xml:space="preserve"> est correcte au moins 30 jours avant la date d’émission du chèque indiquée ci-dessus. Si votre chèque de bourse d’études a besoin d’être émis à nouveau pour une raison quelconque, il se peut que des frais de réémission soient applicables.</w:t>
      </w:r>
    </w:p>
    <w:p w14:paraId="025B7BB1" w14:textId="77777777" w:rsidR="003D1A93" w:rsidRDefault="003D1A93">
      <w:pPr>
        <w:spacing w:after="160" w:line="259" w:lineRule="auto"/>
        <w:rPr>
          <w:rFonts w:asciiTheme="minorHAnsi" w:eastAsiaTheme="minorHAnsi" w:hAnsiTheme="minorHAnsi" w:cstheme="minorBidi"/>
          <w:b/>
          <w:bCs/>
          <w:sz w:val="28"/>
          <w:szCs w:val="22"/>
          <w:lang w:val="fr-CA"/>
        </w:rPr>
      </w:pPr>
      <w:r>
        <w:rPr>
          <w:b/>
          <w:bCs/>
          <w:sz w:val="28"/>
          <w:lang w:val="fr-CA"/>
        </w:rPr>
        <w:br w:type="page"/>
      </w:r>
    </w:p>
    <w:p w14:paraId="151D2F40" w14:textId="5E948266" w:rsidR="00C64960" w:rsidRPr="00FF7302" w:rsidRDefault="00C64960" w:rsidP="00C64960">
      <w:pPr>
        <w:pStyle w:val="NoSpacing"/>
        <w:rPr>
          <w:lang w:val="fr-FR"/>
        </w:rPr>
      </w:pPr>
      <w:bookmarkStart w:id="2" w:name="ApplicationDetails"/>
      <w:bookmarkEnd w:id="2"/>
      <w:r>
        <w:rPr>
          <w:b/>
          <w:bCs/>
          <w:sz w:val="28"/>
          <w:lang w:val="fr-CA"/>
        </w:rPr>
        <w:lastRenderedPageBreak/>
        <w:t>Détails relatifs à la candidature</w:t>
      </w:r>
    </w:p>
    <w:p w14:paraId="1BAA6C6A" w14:textId="77777777" w:rsidR="00C64960" w:rsidRPr="00FF7302" w:rsidRDefault="00C64960" w:rsidP="00C64960">
      <w:pPr>
        <w:pStyle w:val="NoSpacing"/>
        <w:rPr>
          <w:lang w:val="fr-FR"/>
        </w:rPr>
      </w:pPr>
      <w:r>
        <w:rPr>
          <w:noProof/>
        </w:rPr>
        <mc:AlternateContent>
          <mc:Choice Requires="wps">
            <w:drawing>
              <wp:anchor distT="0" distB="0" distL="114300" distR="114300" simplePos="0" relativeHeight="251661312" behindDoc="0" locked="0" layoutInCell="1" allowOverlap="1" wp14:anchorId="743C838F" wp14:editId="508FFDF5">
                <wp:simplePos x="0" y="0"/>
                <wp:positionH relativeFrom="column">
                  <wp:posOffset>-38100</wp:posOffset>
                </wp:positionH>
                <wp:positionV relativeFrom="paragraph">
                  <wp:posOffset>78105</wp:posOffset>
                </wp:positionV>
                <wp:extent cx="68484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A3188AB"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6.15pt" to="536.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lKvAEAAMMDAAAOAAAAZHJzL2Uyb0RvYy54bWysU02P0zAQvSPxHyzfadKylG7UdA9dwQVB&#10;xcIP8DrjxpK/NDZN+u8Zu2kWAdJKq704Hnvem3nPk+3daA07AUbtXcuXi5ozcNJ32h1b/vPHp3cb&#10;zmISrhPGO2j5GSK/2719sx1CAyvfe9MBMiJxsRlCy/uUQlNVUfZgRVz4AI4ulUcrEoV4rDoUA7Fb&#10;U63qel0NHruAXkKMdHp/ueS7wq8UyPRNqQiJmZZTb6msWNbHvFa7rWiOKEKv5dSGeEEXVmhHRWeq&#10;e5EE+4X6HyqrJfroVVpIbyuvlJZQNJCaZf2XmodeBChayJwYZpvi69HKr6cDMt21/JYzJyw90UNC&#10;oY99YnvvHBnokd1mn4YQG0rfuwNOUQwHzKJHhTZ/SQ4bi7fn2VsYE5N0uN7cbG4+fuBMXu+qJ2DA&#10;mD6DtyxvWm60y7JFI05fYqJilHpNoSA3cilddulsICcb9x0USaFi7wu6DBHsDbKToOcXUoJL6yyF&#10;+Ep2hiltzAysnwdO+RkKZcBm8Op58Iwolb1LM9hq5/F/BGlcTi2rS/7VgYvubMGj787lUYo1NClF&#10;4TTVeRT/jAv86d/b/QYAAP//AwBQSwMEFAAGAAgAAAAhAJ76JBzdAAAACQEAAA8AAABkcnMvZG93&#10;bnJldi54bWxMj8FOwzAQRO9I/IO1lbig1iaIFqVxKoTEESEClTi68TaJGu8G203Tv8cVBzjuzGj2&#10;TbGZXC9G9KFj0nC3UCCQarYdNRo+P17mjyBCNGRNz4QazhhgU15fFSa3fKJ3HKvYiFRCITca2hiH&#10;XMpQt+hMWPCAlLw9e2diOn0jrTenVO56mSm1lM50lD60ZsDnFutDdXQapu/RbQ9ntaeVH9+a6pa3&#10;/Pql9c1selqDiDjFvzBc8BM6lIlpx0eyQfQa5ss0JSY9uwdx8dUqewCx+1VkWcj/C8ofAAAA//8D&#10;AFBLAQItABQABgAIAAAAIQC2gziS/gAAAOEBAAATAAAAAAAAAAAAAAAAAAAAAABbQ29udGVudF9U&#10;eXBlc10ueG1sUEsBAi0AFAAGAAgAAAAhADj9If/WAAAAlAEAAAsAAAAAAAAAAAAAAAAALwEAAF9y&#10;ZWxzLy5yZWxzUEsBAi0AFAAGAAgAAAAhAIenOUq8AQAAwwMAAA4AAAAAAAAAAAAAAAAALgIAAGRy&#10;cy9lMm9Eb2MueG1sUEsBAi0AFAAGAAgAAAAhAJ76JBzdAAAACQEAAA8AAAAAAAAAAAAAAAAAFgQA&#10;AGRycy9kb3ducmV2LnhtbFBLBQYAAAAABAAEAPMAAAAgBQAAAAA=&#10;" strokecolor="#70ad47 [3209]" strokeweight="1.5pt">
                <v:stroke joinstyle="miter"/>
              </v:line>
            </w:pict>
          </mc:Fallback>
        </mc:AlternateContent>
      </w:r>
    </w:p>
    <w:p w14:paraId="740DE0E4" w14:textId="77777777" w:rsidR="00C64960" w:rsidRPr="00FF7302" w:rsidRDefault="00C64960" w:rsidP="00C64960">
      <w:pPr>
        <w:pStyle w:val="NoSpacing"/>
        <w:rPr>
          <w:lang w:val="fr-FR"/>
        </w:rPr>
      </w:pPr>
      <w:r>
        <w:rPr>
          <w:b/>
          <w:bCs/>
          <w:lang w:val="fr-CA"/>
        </w:rPr>
        <w:t>Quelle école devrais-je indiquer dans la candidature si je n’ai pas pris de décision finale?</w:t>
      </w:r>
    </w:p>
    <w:p w14:paraId="5379887B" w14:textId="77777777" w:rsidR="00C64960" w:rsidRPr="00FF7302" w:rsidRDefault="00C64960" w:rsidP="00C64960">
      <w:pPr>
        <w:pStyle w:val="NoSpacing"/>
        <w:rPr>
          <w:lang w:val="fr-FR"/>
        </w:rPr>
      </w:pPr>
      <w:r>
        <w:rPr>
          <w:lang w:val="fr-CA"/>
        </w:rPr>
        <w:t xml:space="preserve">Vous devez indiquer votre premier choix d’établissement dans la candidature.  Vous pouvez changer votre choix de cégep à tout moment avant la période de dépôt des candidatures. Si vous êtes choisi(e) comme boursier(ère), vous devrez confirmer votre choix final d’établissement scolaire.  Si vous changez votre choix une fois la période de réception des candidatures passée, vous pourrez mettre ces informations à jour sur votre page </w:t>
      </w:r>
      <w:r>
        <w:rPr>
          <w:b/>
          <w:bCs/>
          <w:lang w:val="fr-CA"/>
        </w:rPr>
        <w:t>My Profile (Mon profil)</w:t>
      </w:r>
      <w:r>
        <w:rPr>
          <w:lang w:val="fr-CA"/>
        </w:rPr>
        <w:t>.</w:t>
      </w:r>
    </w:p>
    <w:p w14:paraId="7875C80C" w14:textId="15E55B64" w:rsidR="00C64960" w:rsidRDefault="00C64960" w:rsidP="00C64960">
      <w:pPr>
        <w:pStyle w:val="NoSpacing"/>
        <w:rPr>
          <w:lang w:val="fr-FR"/>
        </w:rPr>
      </w:pPr>
    </w:p>
    <w:p w14:paraId="1AEFC626" w14:textId="77777777" w:rsidR="004F0619" w:rsidRPr="00FF7302" w:rsidRDefault="004F0619" w:rsidP="00C64960">
      <w:pPr>
        <w:pStyle w:val="NoSpacing"/>
        <w:rPr>
          <w:lang w:val="fr-FR"/>
        </w:rPr>
      </w:pPr>
    </w:p>
    <w:p w14:paraId="59886DBE" w14:textId="77777777" w:rsidR="00C64960" w:rsidRPr="00FF7302" w:rsidRDefault="00C64960" w:rsidP="00C64960">
      <w:pPr>
        <w:pStyle w:val="NoSpacing"/>
        <w:rPr>
          <w:lang w:val="fr-FR"/>
        </w:rPr>
      </w:pPr>
      <w:r>
        <w:rPr>
          <w:b/>
          <w:bCs/>
          <w:lang w:val="fr-CA"/>
        </w:rPr>
        <w:t>La situation professionnelle de mes parents me permet d’avoir droit à cette bourse d’études. Quelles coordonnées dois-je indiquer?</w:t>
      </w:r>
    </w:p>
    <w:p w14:paraId="61E6F5C0" w14:textId="77777777" w:rsidR="00C64960" w:rsidRPr="00FF7302" w:rsidRDefault="00C64960" w:rsidP="00C64960">
      <w:pPr>
        <w:pStyle w:val="NoSpacing"/>
        <w:rPr>
          <w:lang w:val="fr-FR"/>
        </w:rPr>
      </w:pPr>
      <w:r>
        <w:rPr>
          <w:lang w:val="fr-CA"/>
        </w:rPr>
        <w:t xml:space="preserve">Vous, en tant que candidat(e), devez enregistrer un compte avec une adresse de courriel personnelle.  </w:t>
      </w:r>
      <w:r>
        <w:rPr>
          <w:i/>
          <w:iCs/>
          <w:lang w:val="fr-CA"/>
        </w:rPr>
        <w:t>N’utilisez pas l’adresse de courriel professionnelle d’un parent.</w:t>
      </w:r>
      <w:r>
        <w:rPr>
          <w:lang w:val="fr-CA"/>
        </w:rPr>
        <w:t xml:space="preserve"> Votre page </w:t>
      </w:r>
      <w:r>
        <w:rPr>
          <w:b/>
          <w:bCs/>
          <w:lang w:val="fr-CA"/>
        </w:rPr>
        <w:t>My Profile (Mon profil)</w:t>
      </w:r>
      <w:r>
        <w:rPr>
          <w:lang w:val="fr-CA"/>
        </w:rPr>
        <w:t xml:space="preserve"> doit contenir votre nom légal et vos coordonnées. Si les informations relatives à vos parents sont requises, elles vous seront réclamées spécifiquement sur la candidature.</w:t>
      </w:r>
    </w:p>
    <w:p w14:paraId="746EBDE2" w14:textId="7B9169D5" w:rsidR="00C64960" w:rsidRDefault="00C64960" w:rsidP="00C64960">
      <w:pPr>
        <w:pStyle w:val="NoSpacing"/>
        <w:rPr>
          <w:lang w:val="fr-FR"/>
        </w:rPr>
      </w:pPr>
    </w:p>
    <w:p w14:paraId="1495FBE7" w14:textId="77777777" w:rsidR="004F0619" w:rsidRPr="00FF7302" w:rsidRDefault="004F0619" w:rsidP="00C64960">
      <w:pPr>
        <w:pStyle w:val="NoSpacing"/>
        <w:rPr>
          <w:lang w:val="fr-FR"/>
        </w:rPr>
      </w:pPr>
    </w:p>
    <w:p w14:paraId="57777FF6" w14:textId="77777777" w:rsidR="00C64960" w:rsidRPr="00FF7302" w:rsidRDefault="00C64960" w:rsidP="00C64960">
      <w:pPr>
        <w:pStyle w:val="NoSpacing"/>
        <w:rPr>
          <w:lang w:val="fr-FR"/>
        </w:rPr>
      </w:pPr>
      <w:r>
        <w:rPr>
          <w:b/>
          <w:bCs/>
          <w:lang w:val="fr-CA"/>
        </w:rPr>
        <w:t>Quelle est la différence entre les relevés de notes officiels et non officiels?</w:t>
      </w:r>
    </w:p>
    <w:p w14:paraId="1E74D9C2" w14:textId="77777777" w:rsidR="00C64960" w:rsidRPr="00FF7302" w:rsidRDefault="00C64960" w:rsidP="00C64960">
      <w:pPr>
        <w:pStyle w:val="NoSpacing"/>
        <w:rPr>
          <w:lang w:val="fr-FR"/>
        </w:rPr>
      </w:pPr>
    </w:p>
    <w:p w14:paraId="03D2B5B5" w14:textId="77777777" w:rsidR="00C64960" w:rsidRPr="00FF7302" w:rsidRDefault="00C64960" w:rsidP="00C64960">
      <w:pPr>
        <w:pStyle w:val="NoSpacing"/>
        <w:rPr>
          <w:lang w:val="fr-FR"/>
        </w:rPr>
      </w:pPr>
      <w:r>
        <w:rPr>
          <w:lang w:val="fr-CA"/>
        </w:rPr>
        <w:t xml:space="preserve">Les </w:t>
      </w:r>
      <w:r>
        <w:rPr>
          <w:b/>
          <w:bCs/>
          <w:lang w:val="fr-CA"/>
        </w:rPr>
        <w:t>relevés de notes officiels</w:t>
      </w:r>
      <w:r>
        <w:rPr>
          <w:lang w:val="fr-CA"/>
        </w:rPr>
        <w:t xml:space="preserve"> doivent être obtenus auprès du bureau administratif de votre école secondaire ou bureau du registraire de votre cégep.  Les relevés de notes sont normalement imprimés sur un papier à en-tête officiel et/ou indiquent qu’ils sont officiels.  Il se peut que les relevés de notes contiennent ou requièrent une signature. </w:t>
      </w:r>
    </w:p>
    <w:p w14:paraId="45918625" w14:textId="77777777" w:rsidR="00C64960" w:rsidRDefault="00C64960" w:rsidP="00C64960">
      <w:pPr>
        <w:pStyle w:val="NoSpacing"/>
        <w:rPr>
          <w:i/>
          <w:iCs/>
          <w:lang w:val="fr-CA"/>
        </w:rPr>
      </w:pPr>
    </w:p>
    <w:p w14:paraId="7AD4056A" w14:textId="434A0DF8" w:rsidR="00C64960" w:rsidRPr="00FF7302" w:rsidRDefault="00C64960" w:rsidP="00C64960">
      <w:pPr>
        <w:pStyle w:val="NoSpacing"/>
        <w:rPr>
          <w:i/>
          <w:lang w:val="fr-FR"/>
        </w:rPr>
      </w:pPr>
      <w:r>
        <w:rPr>
          <w:i/>
          <w:iCs/>
          <w:lang w:val="fr-CA"/>
        </w:rPr>
        <w:t xml:space="preserve">Remarque : Il se peut que votre relevé de notes officiel vous parvienne dans une enveloppe scellée stipulant qu’il deviendra non officiel si l’enveloppe est ouverte. Lorsque vous passez vos relevés de notes officiels au lecteur optique ou les copiez, </w:t>
      </w:r>
      <w:r>
        <w:rPr>
          <w:i/>
          <w:iCs/>
          <w:u w:val="single"/>
          <w:lang w:val="fr-CA"/>
        </w:rPr>
        <w:t>il se peut</w:t>
      </w:r>
      <w:r>
        <w:rPr>
          <w:i/>
          <w:iCs/>
          <w:lang w:val="fr-CA"/>
        </w:rPr>
        <w:t xml:space="preserve"> qu’un filigrane apparaisse pour indiquer qu’ils sont désormais non officiels.  </w:t>
      </w:r>
      <w:r>
        <w:rPr>
          <w:b/>
          <w:bCs/>
          <w:i/>
          <w:iCs/>
          <w:lang w:val="fr-CA"/>
        </w:rPr>
        <w:t xml:space="preserve">En dépit de tous filigranes ou enveloppes scellées, vous pouvez ouvrir l’enveloppe au besoin pour téléverser le document. Ces documents seront considérés officiels pour nos besoins. </w:t>
      </w:r>
      <w:r w:rsidR="00B40405" w:rsidRPr="00E47D7A">
        <w:rPr>
          <w:i/>
          <w:color w:val="212121"/>
          <w:lang w:val="fr-FR"/>
        </w:rPr>
        <w:t xml:space="preserve">Les types de fichiers acceptés sont les suivants : </w:t>
      </w:r>
      <w:r w:rsidR="00B40405" w:rsidRPr="00E47D7A">
        <w:rPr>
          <w:b/>
          <w:i/>
          <w:color w:val="C00000"/>
          <w:lang w:val="fr-FR"/>
        </w:rPr>
        <w:t>.pdf, .tif, .png, .jpeg, .jpg, .bmp et .xps.</w:t>
      </w:r>
      <w:r w:rsidR="00B40405" w:rsidRPr="00E47D7A">
        <w:rPr>
          <w:i/>
          <w:color w:val="C00000"/>
          <w:lang w:val="fr-FR"/>
        </w:rPr>
        <w:t xml:space="preserve"> </w:t>
      </w:r>
      <w:r w:rsidR="00B40405" w:rsidRPr="00E47D7A">
        <w:rPr>
          <w:i/>
          <w:color w:val="212121"/>
          <w:lang w:val="fr-FR"/>
        </w:rPr>
        <w:t>Lors de la numérisation ou de la copie, vous n'avez pas besoin d'inclure une copie de l'enveloppe scellée.</w:t>
      </w:r>
    </w:p>
    <w:p w14:paraId="32E0BAC1" w14:textId="77777777" w:rsidR="00C64960" w:rsidRPr="00FF7302" w:rsidRDefault="00C64960" w:rsidP="00C64960">
      <w:pPr>
        <w:pStyle w:val="NoSpacing"/>
        <w:rPr>
          <w:i/>
          <w:lang w:val="fr-FR"/>
        </w:rPr>
      </w:pPr>
    </w:p>
    <w:p w14:paraId="726952B4" w14:textId="77777777" w:rsidR="00C64960" w:rsidRPr="00FF7302" w:rsidRDefault="00C64960" w:rsidP="00C64960">
      <w:pPr>
        <w:pStyle w:val="NoSpacing"/>
        <w:rPr>
          <w:lang w:val="fr-FR"/>
        </w:rPr>
      </w:pPr>
      <w:r>
        <w:rPr>
          <w:lang w:val="fr-CA"/>
        </w:rPr>
        <w:t xml:space="preserve">Vous pouvez avoir accès aux </w:t>
      </w:r>
      <w:r>
        <w:rPr>
          <w:b/>
          <w:bCs/>
          <w:lang w:val="fr-CA"/>
        </w:rPr>
        <w:t>relevés de notes non officiels</w:t>
      </w:r>
      <w:r>
        <w:rPr>
          <w:lang w:val="fr-CA"/>
        </w:rPr>
        <w:t xml:space="preserve"> par le biais du portail étudiant en ligne de l’école.  Ces pages doivent toujours être converties en fichiers d’un format acceptable.  </w:t>
      </w:r>
      <w:r>
        <w:rPr>
          <w:color w:val="C00000"/>
          <w:lang w:val="fr-CA"/>
        </w:rPr>
        <w:t xml:space="preserve">Les relevés de notes non officiels </w:t>
      </w:r>
      <w:r>
        <w:rPr>
          <w:b/>
          <w:bCs/>
          <w:color w:val="C00000"/>
          <w:u w:val="single"/>
          <w:lang w:val="fr-CA"/>
        </w:rPr>
        <w:t>doivent</w:t>
      </w:r>
      <w:r>
        <w:rPr>
          <w:color w:val="C00000"/>
          <w:lang w:val="fr-CA"/>
        </w:rPr>
        <w:t xml:space="preserve"> contenir votre nom.</w:t>
      </w:r>
    </w:p>
    <w:p w14:paraId="4D96C65D" w14:textId="58ED9992" w:rsidR="00C64960" w:rsidRDefault="00C64960" w:rsidP="00C64960">
      <w:pPr>
        <w:pStyle w:val="NoSpacing"/>
        <w:rPr>
          <w:lang w:val="fr-FR"/>
        </w:rPr>
      </w:pPr>
    </w:p>
    <w:p w14:paraId="2E2948E9" w14:textId="77777777" w:rsidR="004F0619" w:rsidRPr="00FF7302" w:rsidRDefault="004F0619" w:rsidP="00C64960">
      <w:pPr>
        <w:pStyle w:val="NoSpacing"/>
        <w:rPr>
          <w:lang w:val="fr-FR"/>
        </w:rPr>
      </w:pPr>
    </w:p>
    <w:p w14:paraId="2C44CB1B" w14:textId="43B379C4" w:rsidR="00C64960" w:rsidRPr="00FF7302" w:rsidRDefault="00C64960" w:rsidP="00C64960">
      <w:pPr>
        <w:pStyle w:val="NoSpacing"/>
        <w:rPr>
          <w:b/>
          <w:lang w:val="fr-FR"/>
        </w:rPr>
      </w:pPr>
      <w:r>
        <w:rPr>
          <w:b/>
          <w:bCs/>
          <w:lang w:val="fr-CA"/>
        </w:rPr>
        <w:t>Quelles pièces justificatives sont requises pour cette candidature</w:t>
      </w:r>
      <w:r w:rsidR="001B3992">
        <w:rPr>
          <w:b/>
          <w:bCs/>
          <w:lang w:val="fr-CA"/>
        </w:rPr>
        <w:t xml:space="preserve"> </w:t>
      </w:r>
      <w:r w:rsidR="001B3992" w:rsidRPr="001B3992">
        <w:rPr>
          <w:b/>
          <w:bCs/>
          <w:lang w:val="fr-CA"/>
        </w:rPr>
        <w:t>si je suis nommé(e) semi-finaliste?</w:t>
      </w:r>
    </w:p>
    <w:p w14:paraId="6630A52C" w14:textId="357E5C82" w:rsidR="00C64960" w:rsidRPr="00FF7302" w:rsidRDefault="00C64960" w:rsidP="00C64960">
      <w:pPr>
        <w:pStyle w:val="NoSpacing"/>
        <w:numPr>
          <w:ilvl w:val="0"/>
          <w:numId w:val="2"/>
        </w:numPr>
        <w:rPr>
          <w:lang w:val="fr-FR"/>
        </w:rPr>
      </w:pPr>
      <w:r>
        <w:rPr>
          <w:lang w:val="fr-CA"/>
        </w:rPr>
        <w:t>Relevé de notes de votre lycée/école secondaire : Étudiant du premier cycle, étudiant</w:t>
      </w:r>
      <w:r w:rsidR="0091657F">
        <w:rPr>
          <w:lang w:val="fr-CA"/>
        </w:rPr>
        <w:t>s</w:t>
      </w:r>
      <w:r>
        <w:rPr>
          <w:lang w:val="fr-CA"/>
        </w:rPr>
        <w:t xml:space="preserve"> de </w:t>
      </w:r>
      <w:r w:rsidR="0091657F">
        <w:rPr>
          <w:lang w:val="fr-CA"/>
        </w:rPr>
        <w:t>première et deuxième année</w:t>
      </w:r>
      <w:r>
        <w:rPr>
          <w:lang w:val="fr-CA"/>
        </w:rPr>
        <w:t xml:space="preserve"> à l’université, étudiants de seconde année au cégep et cégépiens pré-universitaires de première année uniquement.</w:t>
      </w:r>
    </w:p>
    <w:p w14:paraId="733D6512" w14:textId="2175829C" w:rsidR="00C64960" w:rsidRPr="00FF7302" w:rsidRDefault="00C64960" w:rsidP="00C64960">
      <w:pPr>
        <w:pStyle w:val="NoSpacing"/>
        <w:numPr>
          <w:ilvl w:val="0"/>
          <w:numId w:val="2"/>
        </w:numPr>
        <w:rPr>
          <w:lang w:val="fr-FR"/>
        </w:rPr>
      </w:pPr>
      <w:r>
        <w:rPr>
          <w:lang w:val="fr-CA"/>
        </w:rPr>
        <w:t>Relevé de notes de cégep/université : Étudiants de seconde année au cégep, étudiants de</w:t>
      </w:r>
      <w:r w:rsidR="0091657F">
        <w:rPr>
          <w:lang w:val="fr-CA"/>
        </w:rPr>
        <w:t xml:space="preserve"> deuxième</w:t>
      </w:r>
      <w:r>
        <w:rPr>
          <w:lang w:val="fr-CA"/>
        </w:rPr>
        <w:t xml:space="preserve"> année à l’université, étudiants de troisième année au cégep, étudiants de troisième année à l’université, étudiants de dernière année au cégep, étudiants de quatrième année à l’université et cégépiens pré-universitaires de seconde année uniquement.</w:t>
      </w:r>
    </w:p>
    <w:p w14:paraId="155B4673" w14:textId="4B0E5789" w:rsidR="00C64960" w:rsidRPr="00FF7302" w:rsidRDefault="00C64960" w:rsidP="00C64960">
      <w:pPr>
        <w:pStyle w:val="NoSpacing"/>
        <w:numPr>
          <w:ilvl w:val="0"/>
          <w:numId w:val="2"/>
        </w:numPr>
        <w:rPr>
          <w:lang w:val="fr-FR"/>
        </w:rPr>
      </w:pPr>
      <w:r>
        <w:rPr>
          <w:lang w:val="fr-CA"/>
        </w:rPr>
        <w:t xml:space="preserve">Imprimé fiscal 1040 pour </w:t>
      </w:r>
      <w:bookmarkStart w:id="3" w:name="_Hlk85725678"/>
      <w:r>
        <w:rPr>
          <w:lang w:val="fr-CA"/>
        </w:rPr>
        <w:t>20</w:t>
      </w:r>
      <w:r w:rsidR="00384EC2">
        <w:rPr>
          <w:lang w:val="fr-CA"/>
        </w:rPr>
        <w:t>2</w:t>
      </w:r>
      <w:r w:rsidR="00937541">
        <w:rPr>
          <w:lang w:val="fr-CA"/>
        </w:rPr>
        <w:t>3</w:t>
      </w:r>
      <w:r>
        <w:rPr>
          <w:lang w:val="fr-CA"/>
        </w:rPr>
        <w:t xml:space="preserve"> ou </w:t>
      </w:r>
      <w:bookmarkEnd w:id="3"/>
      <w:r w:rsidR="002B3CCB">
        <w:rPr>
          <w:lang w:val="fr-CA"/>
        </w:rPr>
        <w:t>20</w:t>
      </w:r>
      <w:r w:rsidR="00937541">
        <w:rPr>
          <w:lang w:val="fr-CA"/>
        </w:rPr>
        <w:t>24</w:t>
      </w:r>
      <w:r>
        <w:rPr>
          <w:lang w:val="fr-CA"/>
        </w:rPr>
        <w:t xml:space="preserve"> (deux premières pages seulement) : Tous les demi-finalistes aux États-Unis</w:t>
      </w:r>
    </w:p>
    <w:p w14:paraId="69AA5442" w14:textId="041F9F6A" w:rsidR="00C64960" w:rsidRPr="00FF7302" w:rsidRDefault="00C64960" w:rsidP="00C64960">
      <w:pPr>
        <w:pStyle w:val="NoSpacing"/>
        <w:numPr>
          <w:ilvl w:val="0"/>
          <w:numId w:val="2"/>
        </w:numPr>
        <w:rPr>
          <w:lang w:val="fr-FR"/>
        </w:rPr>
      </w:pPr>
      <w:r>
        <w:rPr>
          <w:lang w:val="fr-CA"/>
        </w:rPr>
        <w:t xml:space="preserve">T1 canadien pour </w:t>
      </w:r>
      <w:r w:rsidR="00937541">
        <w:rPr>
          <w:lang w:val="fr-CA"/>
        </w:rPr>
        <w:t xml:space="preserve">2023 ou 2024 </w:t>
      </w:r>
      <w:r>
        <w:rPr>
          <w:lang w:val="fr-CA"/>
        </w:rPr>
        <w:t>(trois premières pages seulement) : Tous les demi-finalistes au Canada</w:t>
      </w:r>
    </w:p>
    <w:p w14:paraId="466F67CE" w14:textId="102E6E98" w:rsidR="00C64960" w:rsidRPr="00FF7302" w:rsidRDefault="00C64960" w:rsidP="00C64960">
      <w:pPr>
        <w:pStyle w:val="NoSpacing"/>
        <w:numPr>
          <w:ilvl w:val="0"/>
          <w:numId w:val="2"/>
        </w:numPr>
        <w:rPr>
          <w:lang w:val="fr-FR"/>
        </w:rPr>
      </w:pPr>
      <w:r>
        <w:rPr>
          <w:lang w:val="fr-CA"/>
        </w:rPr>
        <w:t xml:space="preserve">Reçus officiels de revenus mensuels pour </w:t>
      </w:r>
      <w:r w:rsidR="00937541">
        <w:rPr>
          <w:lang w:val="fr-CA"/>
        </w:rPr>
        <w:t xml:space="preserve">2023 ou 2024 </w:t>
      </w:r>
      <w:r>
        <w:rPr>
          <w:lang w:val="fr-CA"/>
        </w:rPr>
        <w:t xml:space="preserve">: Tous les demi-finalistes au Mexique </w:t>
      </w:r>
    </w:p>
    <w:p w14:paraId="3AEE1F08" w14:textId="00DEE871" w:rsidR="00C64960" w:rsidRDefault="00C64960" w:rsidP="00C64960">
      <w:pPr>
        <w:pStyle w:val="NoSpacing"/>
        <w:rPr>
          <w:lang w:val="fr-FR"/>
        </w:rPr>
      </w:pPr>
    </w:p>
    <w:p w14:paraId="0287E9B5" w14:textId="331D7024" w:rsidR="004F0619" w:rsidRDefault="004F0619" w:rsidP="00C64960">
      <w:pPr>
        <w:pStyle w:val="NoSpacing"/>
        <w:rPr>
          <w:lang w:val="fr-FR"/>
        </w:rPr>
      </w:pPr>
    </w:p>
    <w:p w14:paraId="0B63DA93" w14:textId="10C4FB28" w:rsidR="004F0619" w:rsidRDefault="004F0619" w:rsidP="00C64960">
      <w:pPr>
        <w:pStyle w:val="NoSpacing"/>
        <w:rPr>
          <w:lang w:val="fr-FR"/>
        </w:rPr>
      </w:pPr>
    </w:p>
    <w:p w14:paraId="6FE3DCC5" w14:textId="77777777" w:rsidR="004F0619" w:rsidRPr="00FF7302" w:rsidRDefault="004F0619" w:rsidP="00C64960">
      <w:pPr>
        <w:pStyle w:val="NoSpacing"/>
        <w:rPr>
          <w:lang w:val="fr-FR"/>
        </w:rPr>
      </w:pPr>
    </w:p>
    <w:p w14:paraId="405B7A2B" w14:textId="77777777" w:rsidR="009E5A1F" w:rsidRDefault="009E5A1F" w:rsidP="00C64960">
      <w:pPr>
        <w:pStyle w:val="NoSpacing"/>
        <w:rPr>
          <w:b/>
          <w:bCs/>
          <w:lang w:val="fr-CA"/>
        </w:rPr>
      </w:pPr>
    </w:p>
    <w:p w14:paraId="5C293D89" w14:textId="22B622A3" w:rsidR="00C64960" w:rsidRPr="00FF7302" w:rsidRDefault="001F0F6E" w:rsidP="00C64960">
      <w:pPr>
        <w:pStyle w:val="NoSpacing"/>
        <w:rPr>
          <w:lang w:val="fr-FR"/>
        </w:rPr>
      </w:pPr>
      <w:r w:rsidRPr="001F0F6E">
        <w:rPr>
          <w:b/>
          <w:bCs/>
          <w:lang w:val="fr-CA"/>
        </w:rPr>
        <w:t>Où et quand devrais-je envoyer mes pièces justificatives si je suis nommé(e) semi-finaliste?</w:t>
      </w:r>
    </w:p>
    <w:p w14:paraId="3FCEA968" w14:textId="306C0EB7" w:rsidR="00C64960" w:rsidRPr="00FF7302" w:rsidRDefault="00372EDB" w:rsidP="00C64960">
      <w:pPr>
        <w:pStyle w:val="NoSpacing"/>
        <w:rPr>
          <w:lang w:val="fr-FR"/>
        </w:rPr>
      </w:pPr>
      <w:r w:rsidRPr="00372EDB">
        <w:rPr>
          <w:lang w:val="fr-CA"/>
        </w:rPr>
        <w:t>Toutes les pièces justificatives requises doivent être téléversées sur votre demande de semi-finaliste en ligne avant la date limite prévue pour les semi-finalistes. Si vous ne suivez pas exactement les instructions de téléversement, votre demande de semi-finaliste risque de rester incomplète. Les documents qui répondent aux critères exigés pour cette demande de semi-finaliste et qui sont téléversés avant la date limite seront traités et considérés comme étant dans les délais. </w:t>
      </w:r>
    </w:p>
    <w:p w14:paraId="7645E10E" w14:textId="77777777" w:rsidR="00C64960" w:rsidRPr="00FF7302" w:rsidRDefault="00C64960" w:rsidP="00C64960">
      <w:pPr>
        <w:pStyle w:val="NoSpacing"/>
        <w:rPr>
          <w:b/>
          <w:sz w:val="28"/>
          <w:lang w:val="fr-FR"/>
        </w:rPr>
      </w:pPr>
    </w:p>
    <w:p w14:paraId="2CC7CFF1" w14:textId="60558513" w:rsidR="00937541" w:rsidRDefault="00937541">
      <w:pPr>
        <w:spacing w:after="160" w:line="259" w:lineRule="auto"/>
        <w:rPr>
          <w:rFonts w:asciiTheme="minorHAnsi" w:eastAsiaTheme="minorHAnsi" w:hAnsiTheme="minorHAnsi" w:cstheme="minorBidi"/>
          <w:b/>
          <w:bCs/>
          <w:sz w:val="28"/>
          <w:szCs w:val="22"/>
          <w:lang w:val="fr-CA"/>
        </w:rPr>
      </w:pPr>
      <w:r>
        <w:rPr>
          <w:b/>
          <w:bCs/>
          <w:sz w:val="28"/>
          <w:lang w:val="fr-CA"/>
        </w:rPr>
        <w:br w:type="page"/>
      </w:r>
    </w:p>
    <w:bookmarkStart w:id="4" w:name="Notifications"/>
    <w:bookmarkEnd w:id="4"/>
    <w:p w14:paraId="593AA9C3" w14:textId="3C7D44DE" w:rsidR="000B5C3F" w:rsidRPr="00FF7302" w:rsidRDefault="000B5C3F" w:rsidP="000B5C3F">
      <w:pPr>
        <w:pStyle w:val="NoSpacing"/>
        <w:rPr>
          <w:b/>
          <w:sz w:val="28"/>
          <w:lang w:val="fr-FR"/>
        </w:rPr>
      </w:pPr>
      <w:r>
        <w:rPr>
          <w:noProof/>
        </w:rPr>
        <w:lastRenderedPageBreak/>
        <mc:AlternateContent>
          <mc:Choice Requires="wps">
            <w:drawing>
              <wp:anchor distT="0" distB="0" distL="114300" distR="114300" simplePos="0" relativeHeight="251676672" behindDoc="0" locked="0" layoutInCell="1" allowOverlap="1" wp14:anchorId="16D411C4" wp14:editId="60BA3B1B">
                <wp:simplePos x="0" y="0"/>
                <wp:positionH relativeFrom="column">
                  <wp:posOffset>9525</wp:posOffset>
                </wp:positionH>
                <wp:positionV relativeFrom="paragraph">
                  <wp:posOffset>295275</wp:posOffset>
                </wp:positionV>
                <wp:extent cx="68484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7789AB9" id="Straight Connector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5pt,23.25pt" to="54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lboAEAAJQDAAAOAAAAZHJzL2Uyb0RvYy54bWysU8tu2zAQvBfoPxC815KdxDUEyzkkaC5B&#10;GiTpBzDU0iJAcgmSseS/75K25SItEKDIheJjZ3ZndrW+Hq1hOwhRo2v5fFZzBk5ip9225b9efnxb&#10;cRaTcJ0w6KDle4j8evP1y3rwDSywR9NBYETiYjP4lvcp+aaqouzBijhDD44eFQYrEh3DtuqCGIjd&#10;mmpR18tqwND5gBJipNvbwyPfFH6lQKafSkVIzLScaktlDWV9zWu1WYtmG4TvtTyWIf6jCiu0o6QT&#10;1a1Igr0F/ReV1TJgRJVmEm2FSmkJRQOpmdfv1Dz3wkPRQuZEP9kUP49WPuxu3GMgGwYfm+gfQ1Yx&#10;qmDzl+pjYzFrP5kFY2KSLpery9Xl9yvO5OmtOgN9iOkO0LK8abnRLusQjdjdx0TJKPQUQodz6rJL&#10;ewM52LgnUEx3lOyioMtUwI0JbCeon0JKcGmZe0h8JTrDlDZmAtYfA4/xGQplYibw4mPwhCiZ0aUJ&#10;bLXD8C+CNM6PJatD/MmBg+5swSt2+9KUYg21vig8jmmerT/PBX7+mTa/AQAA//8DAFBLAwQUAAYA&#10;CAAAACEAOdl3TNoAAAAIAQAADwAAAGRycy9kb3ducmV2LnhtbExPTUvDQBC9C/6HZQQvYnctbS0x&#10;myJCj1KMFjxus9MkNDsbd7dp+u+d0oOehjfv8T7y1eg6MWCIrScNTxMFAqnytqVaw9fn+nEJIiZD&#10;1nSeUMMZI6yK25vcZNaf6AOHMtWCTShmRkOTUp9JGasGnYkT3yMxt/fBmcQw1NIGc2Jz18mpUgvp&#10;TEuc0Jge3xqsDuXRaRh/Brc9nNWensOwqcsHv/Xv31rf342vLyASjulPDJf6XB0K7rTzR7JRdIzn&#10;LNQwW/C90GqpeNvu+pFFLv8PKH4BAAD//wMAUEsBAi0AFAAGAAgAAAAhALaDOJL+AAAA4QEAABMA&#10;AAAAAAAAAAAAAAAAAAAAAFtDb250ZW50X1R5cGVzXS54bWxQSwECLQAUAAYACAAAACEAOP0h/9YA&#10;AACUAQAACwAAAAAAAAAAAAAAAAAvAQAAX3JlbHMvLnJlbHNQSwECLQAUAAYACAAAACEAnSl5W6AB&#10;AACUAwAADgAAAAAAAAAAAAAAAAAuAgAAZHJzL2Uyb0RvYy54bWxQSwECLQAUAAYACAAAACEAOdl3&#10;TNoAAAAIAQAADwAAAAAAAAAAAAAAAAD6AwAAZHJzL2Rvd25yZXYueG1sUEsFBgAAAAAEAAQA8wAA&#10;AAEFAAAAAA==&#10;" strokecolor="#70ad47 [3209]" strokeweight="1.5pt">
                <v:stroke joinstyle="miter"/>
              </v:line>
            </w:pict>
          </mc:Fallback>
        </mc:AlternateContent>
      </w:r>
      <w:r>
        <w:rPr>
          <w:b/>
          <w:bCs/>
          <w:sz w:val="28"/>
          <w:lang w:val="fr-CA"/>
        </w:rPr>
        <w:t>Notifications</w:t>
      </w:r>
    </w:p>
    <w:p w14:paraId="3A8F8F95" w14:textId="77777777" w:rsidR="000B5C3F" w:rsidRPr="00FF7302" w:rsidRDefault="000B5C3F" w:rsidP="000B5C3F">
      <w:pPr>
        <w:pStyle w:val="NoSpacing"/>
        <w:rPr>
          <w:b/>
          <w:sz w:val="28"/>
          <w:lang w:val="fr-FR"/>
        </w:rPr>
      </w:pPr>
    </w:p>
    <w:p w14:paraId="308416A1" w14:textId="77777777" w:rsidR="000B5C3F" w:rsidRPr="00FF7302" w:rsidRDefault="000B5C3F" w:rsidP="000B5C3F">
      <w:pPr>
        <w:pStyle w:val="NoSpacing"/>
        <w:rPr>
          <w:lang w:val="fr-FR"/>
        </w:rPr>
      </w:pPr>
      <w:r>
        <w:rPr>
          <w:b/>
          <w:bCs/>
          <w:lang w:val="fr-CA"/>
        </w:rPr>
        <w:t>Comment serai-je avisé(e) du statut de ma candidature?</w:t>
      </w:r>
    </w:p>
    <w:p w14:paraId="5664ED9D" w14:textId="77777777" w:rsidR="000B5C3F" w:rsidRPr="00FF7302" w:rsidRDefault="000B5C3F" w:rsidP="000B5C3F">
      <w:pPr>
        <w:pStyle w:val="NoSpacing"/>
        <w:rPr>
          <w:b/>
          <w:lang w:val="fr-FR"/>
        </w:rPr>
      </w:pPr>
      <w:r>
        <w:rPr>
          <w:lang w:val="fr-CA"/>
        </w:rPr>
        <w:t xml:space="preserve">Les notifications sont envoyées principalement par courriel à l’adresse utilisée pour créer votre compte. Certains programmes offrent des notifications par message texte et vocales. </w:t>
      </w:r>
      <w:r>
        <w:rPr>
          <w:b/>
          <w:bCs/>
          <w:lang w:val="fr-CA"/>
        </w:rPr>
        <w:t>Au final, il vous incombe, en tant que candidat(e), de vérifier que le statut de votre candidature sur la page d’Accueil indique Complete (Complète).</w:t>
      </w:r>
      <w:r>
        <w:rPr>
          <w:lang w:val="fr-CA"/>
        </w:rPr>
        <w:t xml:space="preserve"> </w:t>
      </w:r>
    </w:p>
    <w:p w14:paraId="78FC72AE" w14:textId="77777777" w:rsidR="000B5C3F" w:rsidRPr="00FF7302" w:rsidRDefault="000B5C3F" w:rsidP="000B5C3F">
      <w:pPr>
        <w:pStyle w:val="NoSpacing"/>
        <w:rPr>
          <w:b/>
          <w:lang w:val="fr-FR"/>
        </w:rPr>
      </w:pPr>
    </w:p>
    <w:p w14:paraId="07C86477" w14:textId="77777777" w:rsidR="000B5C3F" w:rsidRPr="00FF7302" w:rsidRDefault="000B5C3F" w:rsidP="000B5C3F">
      <w:pPr>
        <w:pStyle w:val="NoSpacing"/>
        <w:rPr>
          <w:b/>
          <w:lang w:val="fr-FR"/>
        </w:rPr>
      </w:pPr>
    </w:p>
    <w:p w14:paraId="2DC2E865" w14:textId="77777777" w:rsidR="000B5C3F" w:rsidRPr="00FF7302" w:rsidRDefault="000B5C3F" w:rsidP="000B5C3F">
      <w:pPr>
        <w:pStyle w:val="NoSpacing"/>
        <w:rPr>
          <w:lang w:val="fr-FR"/>
        </w:rPr>
      </w:pPr>
      <w:r>
        <w:rPr>
          <w:b/>
          <w:bCs/>
          <w:lang w:val="fr-CA"/>
        </w:rPr>
        <w:t>Quelles notifications me seront envoyées?</w:t>
      </w:r>
    </w:p>
    <w:p w14:paraId="295A4941" w14:textId="77777777" w:rsidR="000B5C3F" w:rsidRPr="00FF7302" w:rsidRDefault="000B5C3F" w:rsidP="000B5C3F">
      <w:pPr>
        <w:pStyle w:val="NoSpacing"/>
        <w:numPr>
          <w:ilvl w:val="0"/>
          <w:numId w:val="6"/>
        </w:numPr>
        <w:rPr>
          <w:lang w:val="fr-FR"/>
        </w:rPr>
      </w:pPr>
      <w:r>
        <w:rPr>
          <w:lang w:val="fr-CA"/>
        </w:rPr>
        <w:t xml:space="preserve">Rappels d’échéances : Les courriels de rappel d’échéance sont normalement envoyés deux (2) semaines et une (1) semaine avant la date limite de dépôt d’une candidature. </w:t>
      </w:r>
    </w:p>
    <w:p w14:paraId="07B8FEEF" w14:textId="77777777" w:rsidR="000B5C3F" w:rsidRPr="00C560BA" w:rsidRDefault="000B5C3F" w:rsidP="000B5C3F">
      <w:pPr>
        <w:pStyle w:val="NoSpacing"/>
        <w:numPr>
          <w:ilvl w:val="0"/>
          <w:numId w:val="6"/>
        </w:numPr>
      </w:pPr>
      <w:r>
        <w:rPr>
          <w:lang w:val="fr-CA"/>
        </w:rPr>
        <w:t xml:space="preserve">Résultats de la sélection : Les notifications des résultats de la sélection sont envoyées à tous les postulants dont les statuts affichent </w:t>
      </w:r>
      <w:r>
        <w:rPr>
          <w:b/>
          <w:bCs/>
          <w:lang w:val="fr-CA"/>
        </w:rPr>
        <w:t>Complete (Complet)</w:t>
      </w:r>
      <w:r>
        <w:rPr>
          <w:lang w:val="fr-CA"/>
        </w:rPr>
        <w:t>. Cela comprend les notifications aux demi-finalistes et finalistes.</w:t>
      </w:r>
    </w:p>
    <w:p w14:paraId="5F18D2C4" w14:textId="77777777" w:rsidR="000B5C3F" w:rsidRPr="00FF7302" w:rsidRDefault="000B5C3F" w:rsidP="000B5C3F">
      <w:pPr>
        <w:pStyle w:val="NoSpacing"/>
        <w:numPr>
          <w:ilvl w:val="0"/>
          <w:numId w:val="6"/>
        </w:numPr>
        <w:rPr>
          <w:lang w:val="fr-FR"/>
        </w:rPr>
      </w:pPr>
      <w:r>
        <w:rPr>
          <w:lang w:val="fr-CA"/>
        </w:rPr>
        <w:t>Fonds versés : Une fois que les fonds ont été émis, vous en serez avisé(e).</w:t>
      </w:r>
    </w:p>
    <w:p w14:paraId="565A8F08" w14:textId="77777777" w:rsidR="000B5C3F" w:rsidRPr="00C560BA" w:rsidRDefault="000B5C3F" w:rsidP="000B5C3F">
      <w:pPr>
        <w:pStyle w:val="NoSpacing"/>
        <w:numPr>
          <w:ilvl w:val="0"/>
          <w:numId w:val="6"/>
        </w:numPr>
      </w:pPr>
      <w:r>
        <w:rPr>
          <w:lang w:val="fr-CA"/>
        </w:rPr>
        <w:t>Autres bourses d’études : De temps à autre et si vous répondez aux exigences d’admissibilité pour une autre bourse d’études gérée par ISTS, vous recevrez une notification. Ces notifications ne sont pas garanties.</w:t>
      </w:r>
    </w:p>
    <w:p w14:paraId="6B2DF9F9" w14:textId="77777777" w:rsidR="000B5C3F" w:rsidRPr="00FF7302" w:rsidRDefault="000B5C3F" w:rsidP="000B5C3F">
      <w:pPr>
        <w:pStyle w:val="NoSpacing"/>
        <w:rPr>
          <w:i/>
          <w:lang w:val="fr-FR"/>
        </w:rPr>
      </w:pPr>
      <w:r>
        <w:rPr>
          <w:i/>
          <w:iCs/>
          <w:lang w:val="fr-CA"/>
        </w:rPr>
        <w:t xml:space="preserve">Vos informations ne sont jamais vendues à des tierces parties à des fins de marketing. </w:t>
      </w:r>
    </w:p>
    <w:p w14:paraId="5DDBBE04" w14:textId="77777777" w:rsidR="000B5C3F" w:rsidRPr="00FF7302" w:rsidRDefault="000B5C3F" w:rsidP="000B5C3F">
      <w:pPr>
        <w:pStyle w:val="NoSpacing"/>
        <w:rPr>
          <w:lang w:val="fr-FR"/>
        </w:rPr>
      </w:pPr>
    </w:p>
    <w:p w14:paraId="52158355" w14:textId="77777777" w:rsidR="000B5C3F" w:rsidRPr="00FF7302" w:rsidRDefault="000B5C3F" w:rsidP="000B5C3F">
      <w:pPr>
        <w:pStyle w:val="NoSpacing"/>
        <w:rPr>
          <w:lang w:val="fr-FR"/>
        </w:rPr>
      </w:pPr>
    </w:p>
    <w:p w14:paraId="1E5C3297" w14:textId="77777777" w:rsidR="000B5C3F" w:rsidRPr="00FF7302" w:rsidRDefault="000B5C3F" w:rsidP="000B5C3F">
      <w:pPr>
        <w:pStyle w:val="NoSpacing"/>
        <w:rPr>
          <w:b/>
          <w:lang w:val="fr-FR"/>
        </w:rPr>
      </w:pPr>
      <w:r>
        <w:rPr>
          <w:b/>
          <w:bCs/>
          <w:lang w:val="fr-CA"/>
        </w:rPr>
        <w:t>Qui enverra les notifications?</w:t>
      </w:r>
    </w:p>
    <w:p w14:paraId="520D951C" w14:textId="77777777" w:rsidR="000B5C3F" w:rsidRPr="00FF7302" w:rsidRDefault="000B5C3F" w:rsidP="000B5C3F">
      <w:pPr>
        <w:pStyle w:val="NoSpacing"/>
        <w:rPr>
          <w:lang w:val="fr-FR"/>
        </w:rPr>
      </w:pPr>
      <w:r>
        <w:rPr>
          <w:lang w:val="fr-CA"/>
        </w:rPr>
        <w:t xml:space="preserve">Vous recevrez les notifications depuis deux (2) adresses de courriel ISTS possibles : </w:t>
      </w:r>
      <w:hyperlink r:id="rId9" w:history="1">
        <w:r>
          <w:rPr>
            <w:rStyle w:val="Hyperlink"/>
            <w:lang w:val="fr-CA"/>
          </w:rPr>
          <w:t>donotreply@applyISTS.com</w:t>
        </w:r>
      </w:hyperlink>
      <w:r>
        <w:rPr>
          <w:lang w:val="fr-CA"/>
        </w:rPr>
        <w:t xml:space="preserve"> et </w:t>
      </w:r>
      <w:hyperlink r:id="rId10" w:history="1">
        <w:r>
          <w:rPr>
            <w:rStyle w:val="Hyperlink"/>
            <w:lang w:val="fr-CA"/>
          </w:rPr>
          <w:t>orangescholars@applyISTS.com</w:t>
        </w:r>
      </w:hyperlink>
      <w:r>
        <w:rPr>
          <w:lang w:val="fr-CA"/>
        </w:rPr>
        <w:t>.  Ajoutez ces deux adresses de courriel à votre carnet de contacts ou à votre « liste d’expéditeurs fiables » afin d’assurer que d’importants courriels ne sont pas transférés dans votre dossier de pourriels.</w:t>
      </w:r>
    </w:p>
    <w:p w14:paraId="6E1E2D3C" w14:textId="531C82CE" w:rsidR="000B5C3F" w:rsidRDefault="000B5C3F" w:rsidP="000B5C3F">
      <w:pPr>
        <w:pStyle w:val="NoSpacing"/>
        <w:rPr>
          <w:i/>
          <w:lang w:val="fr-FR"/>
        </w:rPr>
      </w:pPr>
    </w:p>
    <w:p w14:paraId="07D2EA36" w14:textId="77777777" w:rsidR="003B3548" w:rsidRPr="00FF7302" w:rsidRDefault="003B3548" w:rsidP="000B5C3F">
      <w:pPr>
        <w:pStyle w:val="NoSpacing"/>
        <w:rPr>
          <w:i/>
          <w:lang w:val="fr-FR"/>
        </w:rPr>
      </w:pPr>
    </w:p>
    <w:p w14:paraId="16BA3D60" w14:textId="77777777" w:rsidR="000B5C3F" w:rsidRPr="00FF7302" w:rsidRDefault="000B5C3F" w:rsidP="000B5C3F">
      <w:pPr>
        <w:pStyle w:val="NoSpacing"/>
        <w:rPr>
          <w:b/>
          <w:lang w:val="fr-FR"/>
        </w:rPr>
      </w:pPr>
      <w:r>
        <w:rPr>
          <w:b/>
          <w:bCs/>
          <w:lang w:val="fr-CA"/>
        </w:rPr>
        <w:t>Quand recevrai-je les notifications?</w:t>
      </w:r>
    </w:p>
    <w:p w14:paraId="01D158FB" w14:textId="77777777" w:rsidR="000B5C3F" w:rsidRPr="00FF7302" w:rsidRDefault="000B5C3F" w:rsidP="000B5C3F">
      <w:pPr>
        <w:pStyle w:val="NoSpacing"/>
        <w:rPr>
          <w:lang w:val="fr-FR"/>
        </w:rPr>
      </w:pPr>
      <w:r>
        <w:rPr>
          <w:lang w:val="fr-CA"/>
        </w:rPr>
        <w:t>Les notifications varient selon les programmes, en fonction du calendrier du programme. Veuillez-vous référer au Calendrier du programme indiqué ci-dessus pour des informations plus précises. Les courriels de rappel d’échéance sont normalement envoyés deux (2) semaines et une (1) semaine avant la date limite de dépôt d’une candidature.</w:t>
      </w:r>
    </w:p>
    <w:p w14:paraId="574F4523" w14:textId="77777777" w:rsidR="000B5C3F" w:rsidRPr="00FF7302" w:rsidRDefault="000B5C3F" w:rsidP="000B5C3F">
      <w:pPr>
        <w:pStyle w:val="NoSpacing"/>
        <w:rPr>
          <w:lang w:val="fr-FR"/>
        </w:rPr>
      </w:pPr>
    </w:p>
    <w:p w14:paraId="171C3326" w14:textId="77777777" w:rsidR="000B5C3F" w:rsidRPr="00FF7302" w:rsidRDefault="000B5C3F" w:rsidP="000B5C3F">
      <w:pPr>
        <w:pStyle w:val="NoSpacing"/>
        <w:rPr>
          <w:lang w:val="fr-FR"/>
        </w:rPr>
      </w:pPr>
    </w:p>
    <w:p w14:paraId="2FE304B5" w14:textId="77777777" w:rsidR="000B5C3F" w:rsidRPr="00FF7302" w:rsidRDefault="000B5C3F" w:rsidP="000B5C3F">
      <w:pPr>
        <w:pStyle w:val="NoSpacing"/>
        <w:rPr>
          <w:b/>
          <w:lang w:val="fr-FR"/>
        </w:rPr>
      </w:pPr>
      <w:r>
        <w:rPr>
          <w:b/>
          <w:bCs/>
          <w:lang w:val="fr-CA"/>
        </w:rPr>
        <w:t>Puis-je élire de ne pas recevoir de notifications?</w:t>
      </w:r>
    </w:p>
    <w:p w14:paraId="33386DAB" w14:textId="77777777" w:rsidR="000B5C3F" w:rsidRPr="00FF7302" w:rsidRDefault="000B5C3F" w:rsidP="000B5C3F">
      <w:pPr>
        <w:pStyle w:val="NoSpacing"/>
        <w:rPr>
          <w:lang w:val="fr-FR"/>
        </w:rPr>
      </w:pPr>
      <w:r>
        <w:rPr>
          <w:lang w:val="fr-CA"/>
        </w:rPr>
        <w:t xml:space="preserve">Bien que vous puissiez choisir de ne pas recevoir de notification, ce </w:t>
      </w:r>
      <w:r>
        <w:rPr>
          <w:u w:val="single"/>
          <w:lang w:val="fr-CA"/>
        </w:rPr>
        <w:t>n’est pas recommandé</w:t>
      </w:r>
      <w:r>
        <w:rPr>
          <w:lang w:val="fr-CA"/>
        </w:rPr>
        <w:t xml:space="preserve">. Il vous incombe, en tant que candidat(e), de vérifier que votre candidature est </w:t>
      </w:r>
      <w:r>
        <w:rPr>
          <w:b/>
          <w:bCs/>
          <w:lang w:val="fr-CA"/>
        </w:rPr>
        <w:t>Complete (Complète).</w:t>
      </w:r>
      <w:r>
        <w:rPr>
          <w:lang w:val="fr-CA"/>
        </w:rPr>
        <w:t xml:space="preserve"> Si vous choisissez de ne pas recevoir de notification, vous ne recevrez aucun rappel d’échéance ou aucun résultat de la sélection. </w:t>
      </w:r>
      <w:r>
        <w:rPr>
          <w:b/>
          <w:bCs/>
          <w:lang w:val="fr-CA"/>
        </w:rPr>
        <w:t xml:space="preserve">Vos informations ne sont jamais vendues à des tierces parties. </w:t>
      </w:r>
      <w:r>
        <w:rPr>
          <w:lang w:val="fr-CA"/>
        </w:rPr>
        <w:t xml:space="preserve">Les seuls courriels que vous recevrez de la part d’ISTS concernent directement votre candidature et, </w:t>
      </w:r>
      <w:r>
        <w:rPr>
          <w:i/>
          <w:iCs/>
          <w:lang w:val="fr-CA"/>
        </w:rPr>
        <w:t>peut-être</w:t>
      </w:r>
      <w:r>
        <w:rPr>
          <w:lang w:val="fr-CA"/>
        </w:rPr>
        <w:t>, d’autres possibilités de bourse d’études.</w:t>
      </w:r>
    </w:p>
    <w:p w14:paraId="6B1EC729" w14:textId="77777777" w:rsidR="000B5C3F" w:rsidRDefault="000B5C3F">
      <w:pPr>
        <w:spacing w:after="160" w:line="259" w:lineRule="auto"/>
        <w:rPr>
          <w:rFonts w:asciiTheme="minorHAnsi" w:eastAsiaTheme="minorHAnsi" w:hAnsiTheme="minorHAnsi" w:cstheme="minorBidi"/>
          <w:b/>
          <w:bCs/>
          <w:sz w:val="28"/>
          <w:szCs w:val="22"/>
          <w:lang w:val="fr-CA"/>
        </w:rPr>
      </w:pPr>
      <w:r>
        <w:rPr>
          <w:b/>
          <w:bCs/>
          <w:sz w:val="28"/>
          <w:lang w:val="fr-CA"/>
        </w:rPr>
        <w:br w:type="page"/>
      </w:r>
    </w:p>
    <w:p w14:paraId="71D7D3F6" w14:textId="637A6FC5" w:rsidR="00C64960" w:rsidRPr="00FF7302" w:rsidRDefault="00C64960" w:rsidP="00C64960">
      <w:pPr>
        <w:pStyle w:val="NoSpacing"/>
        <w:rPr>
          <w:b/>
          <w:sz w:val="28"/>
          <w:lang w:val="fr-FR"/>
        </w:rPr>
      </w:pPr>
      <w:bookmarkStart w:id="5" w:name="UploadFAQs"/>
      <w:bookmarkEnd w:id="5"/>
      <w:r>
        <w:rPr>
          <w:b/>
          <w:bCs/>
          <w:sz w:val="28"/>
          <w:lang w:val="fr-CA"/>
        </w:rPr>
        <w:lastRenderedPageBreak/>
        <w:t>Téléverser la foire aux questions</w:t>
      </w:r>
    </w:p>
    <w:p w14:paraId="7FEB8A8F" w14:textId="77777777" w:rsidR="00C64960" w:rsidRPr="00FF7302" w:rsidRDefault="00C64960" w:rsidP="00C64960">
      <w:pPr>
        <w:pStyle w:val="NoSpacing"/>
        <w:rPr>
          <w:lang w:val="fr-FR"/>
        </w:rPr>
      </w:pPr>
      <w:r>
        <w:rPr>
          <w:noProof/>
        </w:rPr>
        <mc:AlternateContent>
          <mc:Choice Requires="wps">
            <w:drawing>
              <wp:anchor distT="0" distB="0" distL="114300" distR="114300" simplePos="0" relativeHeight="251662336" behindDoc="0" locked="0" layoutInCell="1" allowOverlap="1" wp14:anchorId="3F0E8755" wp14:editId="2B6A8DDD">
                <wp:simplePos x="0" y="0"/>
                <wp:positionH relativeFrom="column">
                  <wp:posOffset>9525</wp:posOffset>
                </wp:positionH>
                <wp:positionV relativeFrom="paragraph">
                  <wp:posOffset>78105</wp:posOffset>
                </wp:positionV>
                <wp:extent cx="68484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5492146"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ZgvQEAAMUDAAAOAAAAZHJzL2Uyb0RvYy54bWysU8tu2zAQvBfIPxC815LdxDUEyzk4aC9F&#10;azTtBzDU0iLAF5asJf99lrSsBG2BAEUvFJfcmd0Zrrb3ozXsBBi1dy1fLmrOwEnfaXds+c8fn95v&#10;OItJuE4Y76DlZ4j8fnfzbjuEBla+96YDZETiYjOElvcphaaqouzBirjwARxdKo9WJArxWHUoBmK3&#10;plrV9boaPHYBvYQY6fThcsl3hV8pkOmbUhESMy2n3lJZsaxPea12W9EcUYRey6kN8Q9dWKEdFZ2p&#10;HkQS7BfqP6isluijV2khva28UlpC0UBqlvVvah57EaBoIXNimG2K/49Wfj0dkOmO3o7sccLSGz0m&#10;FPrYJ7b3zpGDHhldklNDiA0B9u6AUxTDAbPsUaHNXxLExuLueXYXxsQkHa43t5vbj3ecyetd9QIM&#10;GNNn8JblTcuNdlm4aMTpS0xUjFKvKRTkRi6lyy6dDeRk476DIjFU7ENBlzGCvUF2EjQAQkpwaZ2l&#10;EF/JzjCljZmB9dvAKT9DoYzYDF69DZ4RpbJ3aQZb7Tz+jSCNy6lldcm/OnDRnS148t25PEqxhmal&#10;KJzmOg/j67jAX/6+3TMAAAD//wMAUEsDBBQABgAIAAAAIQCRHstS2gAAAAgBAAAPAAAAZHJzL2Rv&#10;d25yZXYueG1sTE9NS8NAEL0L/Q/LFLyI3bWiljSbIoUeRYwWPG6z0yQ0O5vubtP03zvFg56GN+/x&#10;PvLV6DoxYIitJw0PMwUCqfK2pVrD1+fmfgEiJkPWdJ5QwwUjrIrJTW4y68/0gUOZasEmFDOjoUmp&#10;z6SMVYPOxJnvkZjb++BMYhhqaYM5s7nr5FypZ+lMS5zQmB7XDVaH8uQ0jMfBbQ8XtaeXMLzX5Z3f&#10;+rdvrW+n4+sSRMIx/YnhWp+rQ8Gddv5ENoqO8RML+cwfQVxptVC8bff7kUUu/w8ofgAAAP//AwBQ&#10;SwECLQAUAAYACAAAACEAtoM4kv4AAADhAQAAEwAAAAAAAAAAAAAAAAAAAAAAW0NvbnRlbnRfVHlw&#10;ZXNdLnhtbFBLAQItABQABgAIAAAAIQA4/SH/1gAAAJQBAAALAAAAAAAAAAAAAAAAAC8BAABfcmVs&#10;cy8ucmVsc1BLAQItABQABgAIAAAAIQBGVKZgvQEAAMUDAAAOAAAAAAAAAAAAAAAAAC4CAABkcnMv&#10;ZTJvRG9jLnhtbFBLAQItABQABgAIAAAAIQCRHstS2gAAAAgBAAAPAAAAAAAAAAAAAAAAABcEAABk&#10;cnMvZG93bnJldi54bWxQSwUGAAAAAAQABADzAAAAHgUAAAAA&#10;" strokecolor="#70ad47 [3209]" strokeweight="1.5pt">
                <v:stroke joinstyle="miter"/>
              </v:line>
            </w:pict>
          </mc:Fallback>
        </mc:AlternateContent>
      </w:r>
    </w:p>
    <w:p w14:paraId="0A2F9C72" w14:textId="77777777" w:rsidR="00C64960" w:rsidRPr="00FF7302" w:rsidRDefault="00C64960" w:rsidP="00C64960">
      <w:pPr>
        <w:pStyle w:val="NoSpacing"/>
        <w:rPr>
          <w:lang w:val="fr-FR"/>
        </w:rPr>
      </w:pPr>
      <w:r>
        <w:rPr>
          <w:b/>
          <w:bCs/>
          <w:lang w:val="fr-CA"/>
        </w:rPr>
        <w:t>Quelles informations doivent être visibles sur mes documents?</w:t>
      </w:r>
    </w:p>
    <w:p w14:paraId="5F9164B4" w14:textId="4ED06983" w:rsidR="00C64960" w:rsidRPr="00FF7302" w:rsidRDefault="00C64960" w:rsidP="00C64960">
      <w:pPr>
        <w:pStyle w:val="NoSpacing"/>
        <w:rPr>
          <w:lang w:val="fr-FR"/>
        </w:rPr>
      </w:pPr>
      <w:r>
        <w:rPr>
          <w:lang w:val="fr-CA"/>
        </w:rPr>
        <w:t xml:space="preserve">Tous les documents téléversés </w:t>
      </w:r>
      <w:r>
        <w:rPr>
          <w:b/>
          <w:bCs/>
          <w:u w:val="single"/>
          <w:lang w:val="fr-CA"/>
        </w:rPr>
        <w:t>doivent</w:t>
      </w:r>
      <w:r>
        <w:rPr>
          <w:lang w:val="fr-CA"/>
        </w:rPr>
        <w:t xml:space="preserve"> porter votre nom. Si vous utilisez un portail en ligne pour accéder aux documents requis et que </w:t>
      </w:r>
      <w:r w:rsidR="0091657F">
        <w:rPr>
          <w:lang w:val="fr-CA"/>
        </w:rPr>
        <w:t>seules les salutations</w:t>
      </w:r>
      <w:r>
        <w:rPr>
          <w:lang w:val="fr-CA"/>
        </w:rPr>
        <w:t xml:space="preserve"> et votre prénom sont visibles (exemple : Bienvenue, Joé!), ceci satisfait les exigences de nom.</w:t>
      </w:r>
    </w:p>
    <w:p w14:paraId="67D13C6F" w14:textId="77777777" w:rsidR="00C64960" w:rsidRPr="00FF7302" w:rsidRDefault="00C64960" w:rsidP="00C64960">
      <w:pPr>
        <w:pStyle w:val="NoSpacing"/>
        <w:rPr>
          <w:lang w:val="fr-FR"/>
        </w:rPr>
      </w:pPr>
    </w:p>
    <w:p w14:paraId="61084F81" w14:textId="77777777" w:rsidR="00C64960" w:rsidRPr="00FF7302" w:rsidRDefault="00C64960" w:rsidP="00C64960">
      <w:pPr>
        <w:pStyle w:val="NoSpacing"/>
        <w:rPr>
          <w:lang w:val="fr-FR"/>
        </w:rPr>
      </w:pPr>
    </w:p>
    <w:p w14:paraId="16DEF842" w14:textId="77777777" w:rsidR="00C64960" w:rsidRPr="00FF7302" w:rsidRDefault="00C64960" w:rsidP="00C64960">
      <w:pPr>
        <w:pStyle w:val="NoSpacing"/>
        <w:rPr>
          <w:lang w:val="fr-FR"/>
        </w:rPr>
      </w:pPr>
      <w:r>
        <w:rPr>
          <w:b/>
          <w:bCs/>
          <w:lang w:val="fr-CA"/>
        </w:rPr>
        <w:t>Quels sont les types de fichiers acceptables?</w:t>
      </w:r>
    </w:p>
    <w:p w14:paraId="02E6C124" w14:textId="1EDCB506" w:rsidR="00C64960" w:rsidRPr="00FF7302" w:rsidRDefault="00B40405" w:rsidP="00C64960">
      <w:pPr>
        <w:pStyle w:val="NoSpacing"/>
        <w:rPr>
          <w:lang w:val="fr-FR"/>
        </w:rPr>
      </w:pPr>
      <w:r w:rsidRPr="00E47D7A">
        <w:rPr>
          <w:color w:val="212121"/>
          <w:lang w:val="fr-FR"/>
        </w:rPr>
        <w:t xml:space="preserve">Les seuls types de fichiers acceptés sont les suivants : </w:t>
      </w:r>
      <w:r w:rsidRPr="00E47D7A">
        <w:rPr>
          <w:b/>
          <w:color w:val="C00000"/>
          <w:lang w:val="fr-FR"/>
        </w:rPr>
        <w:t>.pdf, .tif, .png, .jpeg, .jpg, .bmp et .xps.</w:t>
      </w:r>
      <w:r w:rsidRPr="00E47D7A">
        <w:rPr>
          <w:color w:val="212121"/>
          <w:lang w:val="fr-FR"/>
        </w:rPr>
        <w:t xml:space="preserve"> Aucun autre format ne sera examiné et votre candidature restera incomplète. Vous pouvez télécharger plusieurs fichiers dans un fichier .zip. Tous les fichiers d'un fichier .zip doivent appartenir à l'un des types de fichiers acceptés ci-dessus.</w:t>
      </w:r>
    </w:p>
    <w:p w14:paraId="698C284A" w14:textId="77777777" w:rsidR="00C64960" w:rsidRPr="00FF7302" w:rsidRDefault="00C64960" w:rsidP="00C64960">
      <w:pPr>
        <w:pStyle w:val="NoSpacing"/>
        <w:rPr>
          <w:lang w:val="fr-FR"/>
        </w:rPr>
      </w:pPr>
    </w:p>
    <w:p w14:paraId="40F29127" w14:textId="77777777" w:rsidR="00C64960" w:rsidRPr="00FF7302" w:rsidRDefault="00C64960" w:rsidP="00C64960">
      <w:pPr>
        <w:pStyle w:val="NoSpacing"/>
        <w:rPr>
          <w:b/>
          <w:lang w:val="fr-FR"/>
        </w:rPr>
      </w:pPr>
    </w:p>
    <w:p w14:paraId="34B74FB9" w14:textId="77777777" w:rsidR="00C64960" w:rsidRPr="00FF7302" w:rsidRDefault="00C64960" w:rsidP="00C64960">
      <w:pPr>
        <w:pStyle w:val="NoSpacing"/>
        <w:rPr>
          <w:lang w:val="fr-FR"/>
        </w:rPr>
      </w:pPr>
      <w:r>
        <w:rPr>
          <w:b/>
          <w:bCs/>
          <w:lang w:val="fr-CA"/>
        </w:rPr>
        <w:t>Pourquoi ne puis-je pas téléverser un document Word particulier?</w:t>
      </w:r>
    </w:p>
    <w:p w14:paraId="777A3BC7" w14:textId="77777777" w:rsidR="00C64960" w:rsidRPr="00FF7302" w:rsidRDefault="00C64960" w:rsidP="00C64960">
      <w:pPr>
        <w:pStyle w:val="NoSpacing"/>
        <w:rPr>
          <w:lang w:val="fr-FR"/>
        </w:rPr>
      </w:pPr>
      <w:r>
        <w:rPr>
          <w:lang w:val="fr-CA"/>
        </w:rPr>
        <w:t xml:space="preserve">ISTS n’accepte aucun format de fichier modifiable. </w:t>
      </w:r>
    </w:p>
    <w:p w14:paraId="27543DC0" w14:textId="77777777" w:rsidR="00C64960" w:rsidRPr="00FF7302" w:rsidRDefault="00C64960" w:rsidP="00C64960">
      <w:pPr>
        <w:pStyle w:val="NoSpacing"/>
        <w:rPr>
          <w:lang w:val="fr-FR"/>
        </w:rPr>
      </w:pPr>
    </w:p>
    <w:p w14:paraId="65D1BD59" w14:textId="77777777" w:rsidR="00C64960" w:rsidRPr="00FF7302" w:rsidRDefault="00C64960" w:rsidP="00C64960">
      <w:pPr>
        <w:pStyle w:val="NoSpacing"/>
        <w:rPr>
          <w:lang w:val="fr-FR"/>
        </w:rPr>
      </w:pPr>
    </w:p>
    <w:p w14:paraId="3A59EDED" w14:textId="77777777" w:rsidR="00C64960" w:rsidRPr="00FF7302" w:rsidRDefault="00C64960" w:rsidP="00C64960">
      <w:pPr>
        <w:pStyle w:val="NoSpacing"/>
        <w:rPr>
          <w:lang w:val="fr-FR"/>
        </w:rPr>
      </w:pPr>
      <w:r>
        <w:rPr>
          <w:b/>
          <w:bCs/>
          <w:lang w:val="fr-CA"/>
        </w:rPr>
        <w:t>L’un des documents téléversés affiche un statut Rejected (Refusé). Que dois-je faire maintenant?</w:t>
      </w:r>
    </w:p>
    <w:p w14:paraId="27097AD6" w14:textId="77777777" w:rsidR="00C64960" w:rsidRPr="00FF7302" w:rsidRDefault="00C64960" w:rsidP="00C64960">
      <w:pPr>
        <w:pStyle w:val="NoSpacing"/>
        <w:rPr>
          <w:lang w:val="fr-FR"/>
        </w:rPr>
      </w:pPr>
      <w:r>
        <w:rPr>
          <w:lang w:val="fr-CA"/>
        </w:rPr>
        <w:t>Passez en revue la raison pour laquelle votre document a été refusé. Une fois que vous avez corrigé le problème, téléversez un nouvel exemplaire de votre document.</w:t>
      </w:r>
    </w:p>
    <w:p w14:paraId="31BA2023" w14:textId="77777777" w:rsidR="00C64960" w:rsidRPr="00FF7302" w:rsidRDefault="00C64960" w:rsidP="00C64960">
      <w:pPr>
        <w:pStyle w:val="NoSpacing"/>
        <w:rPr>
          <w:lang w:val="fr-FR"/>
        </w:rPr>
      </w:pPr>
    </w:p>
    <w:p w14:paraId="4C6FA1A0" w14:textId="77777777" w:rsidR="00C64960" w:rsidRPr="00FF7302" w:rsidRDefault="00C64960" w:rsidP="00C64960">
      <w:pPr>
        <w:pStyle w:val="NoSpacing"/>
        <w:rPr>
          <w:lang w:val="fr-FR"/>
        </w:rPr>
      </w:pPr>
    </w:p>
    <w:p w14:paraId="719858D4" w14:textId="77777777" w:rsidR="00C64960" w:rsidRPr="00FF7302" w:rsidRDefault="00C64960" w:rsidP="00C64960">
      <w:pPr>
        <w:pStyle w:val="NoSpacing"/>
        <w:rPr>
          <w:lang w:val="fr-FR"/>
        </w:rPr>
      </w:pPr>
      <w:r>
        <w:rPr>
          <w:b/>
          <w:bCs/>
          <w:lang w:val="fr-CA"/>
        </w:rPr>
        <w:t>Comment puis-je téléverser plus d’un fichier à la fois?</w:t>
      </w:r>
    </w:p>
    <w:p w14:paraId="7C94B7D2" w14:textId="534621D6" w:rsidR="00C64960" w:rsidRPr="00FF7302" w:rsidRDefault="00B40405" w:rsidP="00C64960">
      <w:pPr>
        <w:pStyle w:val="NoSpacing"/>
        <w:rPr>
          <w:lang w:val="fr-FR"/>
        </w:rPr>
      </w:pPr>
      <w:r w:rsidRPr="00E47D7A">
        <w:rPr>
          <w:color w:val="212121"/>
          <w:lang w:val="fr-FR"/>
        </w:rPr>
        <w:t xml:space="preserve">Vous pouvez créer un fichier .zip contenant plusieurs fichiers, à condition que tout ce qui est inclus se trouve dans un type de fichier acceptable, à savoir </w:t>
      </w:r>
      <w:r w:rsidRPr="00E47D7A">
        <w:rPr>
          <w:b/>
          <w:color w:val="C00000"/>
          <w:lang w:val="fr-FR"/>
        </w:rPr>
        <w:t>.pdf, .tif, .png, .jpeg, .jpg, .bmp et .xps.</w:t>
      </w:r>
      <w:r w:rsidRPr="00E47D7A">
        <w:rPr>
          <w:color w:val="212121"/>
          <w:lang w:val="fr-FR"/>
        </w:rPr>
        <w:t xml:space="preserve"> Ne téléchargez pas de documentation supplémentaire non demandée. Elle ne sera pas examinée.</w:t>
      </w:r>
    </w:p>
    <w:p w14:paraId="705CE866" w14:textId="416FD722" w:rsidR="00C64960" w:rsidRDefault="00C64960" w:rsidP="00C64960">
      <w:pPr>
        <w:pStyle w:val="NoSpacing"/>
        <w:rPr>
          <w:lang w:val="fr-FR"/>
        </w:rPr>
      </w:pPr>
    </w:p>
    <w:p w14:paraId="7A9D120F" w14:textId="77777777" w:rsidR="003B3548" w:rsidRPr="00FF7302" w:rsidRDefault="003B3548" w:rsidP="00C64960">
      <w:pPr>
        <w:pStyle w:val="NoSpacing"/>
        <w:rPr>
          <w:lang w:val="fr-FR"/>
        </w:rPr>
      </w:pPr>
    </w:p>
    <w:p w14:paraId="374C8DA9" w14:textId="77777777" w:rsidR="00C64960" w:rsidRPr="00FF7302" w:rsidRDefault="00C64960" w:rsidP="00C64960">
      <w:pPr>
        <w:pStyle w:val="NoSpacing"/>
        <w:rPr>
          <w:lang w:val="fr-FR"/>
        </w:rPr>
      </w:pPr>
      <w:r>
        <w:rPr>
          <w:b/>
          <w:bCs/>
          <w:lang w:val="fr-CA"/>
        </w:rPr>
        <w:t>Comment puis-je créer un fichier auto-décompressable?</w:t>
      </w:r>
    </w:p>
    <w:p w14:paraId="0EE368EF" w14:textId="77777777" w:rsidR="00C64960" w:rsidRPr="00FF7302" w:rsidRDefault="00C64960" w:rsidP="00C64960">
      <w:pPr>
        <w:pStyle w:val="NoSpacing"/>
        <w:rPr>
          <w:lang w:val="fr-FR"/>
        </w:rPr>
      </w:pPr>
      <w:r>
        <w:rPr>
          <w:lang w:val="fr-CA"/>
        </w:rPr>
        <w:t>Pour utiliser ce format, veuillez suivre les étapes ci-après :</w:t>
      </w:r>
    </w:p>
    <w:p w14:paraId="453D58D0" w14:textId="77777777" w:rsidR="00C64960" w:rsidRPr="00FF7302" w:rsidRDefault="00C64960" w:rsidP="00C64960">
      <w:pPr>
        <w:pStyle w:val="NoSpacing"/>
        <w:numPr>
          <w:ilvl w:val="0"/>
          <w:numId w:val="3"/>
        </w:numPr>
        <w:rPr>
          <w:lang w:val="fr-FR"/>
        </w:rPr>
      </w:pPr>
      <w:r>
        <w:rPr>
          <w:lang w:val="fr-CA"/>
        </w:rPr>
        <w:t>Créez un nouveau dossier sur votre bureau, donnez-lui le nom du type de document que vous allez téléverser.  Par exemple, résultats d’examens, relevés de notes ou documents financiers.</w:t>
      </w:r>
    </w:p>
    <w:p w14:paraId="5D85020C" w14:textId="77777777" w:rsidR="00C64960" w:rsidRPr="00FF7302" w:rsidRDefault="00C64960" w:rsidP="00C64960">
      <w:pPr>
        <w:pStyle w:val="NoSpacing"/>
        <w:numPr>
          <w:ilvl w:val="0"/>
          <w:numId w:val="3"/>
        </w:numPr>
        <w:rPr>
          <w:lang w:val="fr-FR"/>
        </w:rPr>
      </w:pPr>
      <w:r>
        <w:rPr>
          <w:lang w:val="fr-CA"/>
        </w:rPr>
        <w:t>Déplacez tous les fichiers que vous souhaitez téléverser vers le nouveau dossier.</w:t>
      </w:r>
    </w:p>
    <w:p w14:paraId="52AC6212" w14:textId="77777777" w:rsidR="00C64960" w:rsidRPr="00FF7302" w:rsidRDefault="00C64960" w:rsidP="00C64960">
      <w:pPr>
        <w:pStyle w:val="NoSpacing"/>
        <w:numPr>
          <w:ilvl w:val="0"/>
          <w:numId w:val="3"/>
        </w:numPr>
        <w:rPr>
          <w:lang w:val="fr-FR"/>
        </w:rPr>
      </w:pPr>
      <w:r>
        <w:rPr>
          <w:lang w:val="fr-CA"/>
        </w:rPr>
        <w:t>Faites un clic droit sur le dossier depuis votre bureau :</w:t>
      </w:r>
    </w:p>
    <w:p w14:paraId="3A3B32F7" w14:textId="77777777" w:rsidR="00C64960" w:rsidRPr="00FF7302" w:rsidRDefault="00C64960" w:rsidP="00C64960">
      <w:pPr>
        <w:pStyle w:val="NoSpacing"/>
        <w:numPr>
          <w:ilvl w:val="1"/>
          <w:numId w:val="3"/>
        </w:numPr>
        <w:rPr>
          <w:lang w:val="fr-FR"/>
        </w:rPr>
      </w:pPr>
      <w:r>
        <w:rPr>
          <w:lang w:val="fr-CA"/>
        </w:rPr>
        <w:t>Utilisateurs d’ordinateurs personnels : choisissez « Send to (Envoyer à) », suivi de « Compressed (zipped) folder (dossier compressé) ».</w:t>
      </w:r>
    </w:p>
    <w:p w14:paraId="0C1F1330" w14:textId="77777777" w:rsidR="00C64960" w:rsidRPr="00FF7302" w:rsidRDefault="00C64960" w:rsidP="00C64960">
      <w:pPr>
        <w:pStyle w:val="NoSpacing"/>
        <w:numPr>
          <w:ilvl w:val="1"/>
          <w:numId w:val="3"/>
        </w:numPr>
        <w:rPr>
          <w:lang w:val="fr-FR"/>
        </w:rPr>
      </w:pPr>
      <w:r>
        <w:rPr>
          <w:lang w:val="fr-CA"/>
        </w:rPr>
        <w:t>Utilisateurs de Mac : choisissez « Compress [folder name] (Compressez [nom du dossier]) ».</w:t>
      </w:r>
    </w:p>
    <w:p w14:paraId="1F2FC9AB" w14:textId="77777777" w:rsidR="00C64960" w:rsidRPr="00FF7302" w:rsidRDefault="00C64960" w:rsidP="00C64960">
      <w:pPr>
        <w:pStyle w:val="NoSpacing"/>
        <w:numPr>
          <w:ilvl w:val="0"/>
          <w:numId w:val="3"/>
        </w:numPr>
        <w:rPr>
          <w:lang w:val="fr-FR"/>
        </w:rPr>
      </w:pPr>
      <w:r>
        <w:rPr>
          <w:lang w:val="fr-CA"/>
        </w:rPr>
        <w:t xml:space="preserve">Votre nouveau fichier </w:t>
      </w:r>
      <w:r>
        <w:rPr>
          <w:b/>
          <w:bCs/>
          <w:lang w:val="fr-CA"/>
        </w:rPr>
        <w:t>auto-décompressable</w:t>
      </w:r>
      <w:r>
        <w:rPr>
          <w:lang w:val="fr-CA"/>
        </w:rPr>
        <w:t xml:space="preserve"> sera situé sur votre bureau, prêt au téléversement.</w:t>
      </w:r>
    </w:p>
    <w:p w14:paraId="07586590" w14:textId="77777777" w:rsidR="00C64960" w:rsidRPr="00FF7302" w:rsidRDefault="00C64960" w:rsidP="00C64960">
      <w:pPr>
        <w:pStyle w:val="NoSpacing"/>
        <w:rPr>
          <w:lang w:val="fr-FR"/>
        </w:rPr>
      </w:pPr>
    </w:p>
    <w:p w14:paraId="653D00E1" w14:textId="77777777" w:rsidR="00C64960" w:rsidRPr="00FF7302" w:rsidRDefault="00C64960" w:rsidP="00C64960">
      <w:pPr>
        <w:pStyle w:val="NoSpacing"/>
        <w:rPr>
          <w:lang w:val="fr-FR"/>
        </w:rPr>
      </w:pPr>
    </w:p>
    <w:p w14:paraId="7057A116" w14:textId="77777777" w:rsidR="00C64960" w:rsidRPr="00FF7302" w:rsidRDefault="00C64960" w:rsidP="00C64960">
      <w:pPr>
        <w:pStyle w:val="NoSpacing"/>
        <w:rPr>
          <w:lang w:val="fr-FR"/>
        </w:rPr>
      </w:pPr>
      <w:r>
        <w:rPr>
          <w:b/>
          <w:bCs/>
          <w:lang w:val="fr-CA"/>
        </w:rPr>
        <w:t>Quel est le délai de traitement de mes documents téléversés?</w:t>
      </w:r>
    </w:p>
    <w:p w14:paraId="6CCBB1AA" w14:textId="5CEE7557" w:rsidR="00C64960" w:rsidRPr="00FF7302" w:rsidRDefault="00C64960" w:rsidP="00C64960">
      <w:pPr>
        <w:pStyle w:val="NoSpacing"/>
        <w:rPr>
          <w:lang w:val="fr-FR"/>
        </w:rPr>
      </w:pPr>
      <w:r>
        <w:rPr>
          <w:lang w:val="fr-CA"/>
        </w:rPr>
        <w:t xml:space="preserve">Les documents sont traités quotidiennement. Votre document sera traité dans les </w:t>
      </w:r>
      <w:r w:rsidR="00E47D7A">
        <w:rPr>
          <w:lang w:val="fr-CA"/>
        </w:rPr>
        <w:t>1</w:t>
      </w:r>
      <w:r>
        <w:rPr>
          <w:lang w:val="fr-CA"/>
        </w:rPr>
        <w:t xml:space="preserve"> jour ouvrable. Si votre document a été téléversé avant la date limite, il sera pris en compte. Cependant, il vous incombe de consulter votre </w:t>
      </w:r>
      <w:r w:rsidRPr="00E20911">
        <w:rPr>
          <w:b/>
          <w:lang w:val="fr-CA"/>
        </w:rPr>
        <w:t>Home page</w:t>
      </w:r>
      <w:r>
        <w:rPr>
          <w:lang w:val="fr-CA"/>
        </w:rPr>
        <w:t xml:space="preserve"> (</w:t>
      </w:r>
      <w:r>
        <w:rPr>
          <w:b/>
          <w:bCs/>
          <w:lang w:val="fr-CA"/>
        </w:rPr>
        <w:t>page d’Accueil)</w:t>
      </w:r>
      <w:r>
        <w:rPr>
          <w:lang w:val="fr-CA"/>
        </w:rPr>
        <w:t xml:space="preserve"> pour assurer que votre document est </w:t>
      </w:r>
      <w:r>
        <w:rPr>
          <w:b/>
          <w:bCs/>
          <w:lang w:val="fr-CA"/>
        </w:rPr>
        <w:t>Accepted (Accepté)</w:t>
      </w:r>
      <w:r>
        <w:rPr>
          <w:lang w:val="fr-CA"/>
        </w:rPr>
        <w:t>.</w:t>
      </w:r>
    </w:p>
    <w:p w14:paraId="5D6BBD85" w14:textId="77777777" w:rsidR="00C64960" w:rsidRPr="00FF7302" w:rsidRDefault="00C64960" w:rsidP="00C64960">
      <w:pPr>
        <w:pStyle w:val="NoSpacing"/>
        <w:rPr>
          <w:lang w:val="fr-FR"/>
        </w:rPr>
      </w:pPr>
    </w:p>
    <w:p w14:paraId="09526D6A" w14:textId="77777777" w:rsidR="00C64960" w:rsidRPr="00FF7302" w:rsidRDefault="00C64960" w:rsidP="00C64960">
      <w:pPr>
        <w:pStyle w:val="NoSpacing"/>
        <w:rPr>
          <w:b/>
          <w:lang w:val="fr-FR"/>
        </w:rPr>
      </w:pPr>
    </w:p>
    <w:p w14:paraId="3A3C23AC" w14:textId="77777777" w:rsidR="00C64960" w:rsidRPr="00FF7302" w:rsidRDefault="00C64960" w:rsidP="00C64960">
      <w:pPr>
        <w:pStyle w:val="NoSpacing"/>
        <w:rPr>
          <w:b/>
          <w:lang w:val="fr-FR"/>
        </w:rPr>
      </w:pPr>
    </w:p>
    <w:p w14:paraId="30313EC0" w14:textId="77777777" w:rsidR="00C64960" w:rsidRPr="00FF7302" w:rsidRDefault="00C64960" w:rsidP="00C64960">
      <w:pPr>
        <w:pStyle w:val="NoSpacing"/>
        <w:rPr>
          <w:b/>
          <w:lang w:val="fr-FR"/>
        </w:rPr>
      </w:pPr>
    </w:p>
    <w:p w14:paraId="6C41073E" w14:textId="77777777" w:rsidR="00C64960" w:rsidRPr="00FF7302" w:rsidRDefault="00C64960" w:rsidP="00C64960">
      <w:pPr>
        <w:pStyle w:val="NoSpacing"/>
        <w:rPr>
          <w:b/>
          <w:lang w:val="fr-FR"/>
        </w:rPr>
      </w:pPr>
    </w:p>
    <w:p w14:paraId="15BFB7E8" w14:textId="77777777" w:rsidR="00C64960" w:rsidRPr="00FF7302" w:rsidRDefault="00C64960" w:rsidP="00C64960">
      <w:pPr>
        <w:pStyle w:val="NoSpacing"/>
        <w:rPr>
          <w:b/>
          <w:lang w:val="fr-FR"/>
        </w:rPr>
      </w:pPr>
    </w:p>
    <w:p w14:paraId="0DBF2F26" w14:textId="77777777" w:rsidR="00911D44" w:rsidRDefault="00911D44" w:rsidP="00C64960">
      <w:pPr>
        <w:pStyle w:val="NoSpacing"/>
        <w:rPr>
          <w:b/>
          <w:bCs/>
          <w:lang w:val="fr-CA"/>
        </w:rPr>
      </w:pPr>
    </w:p>
    <w:p w14:paraId="76FF05C9" w14:textId="10D67124" w:rsidR="00C64960" w:rsidRPr="00FF7302" w:rsidRDefault="00C64960" w:rsidP="00C64960">
      <w:pPr>
        <w:pStyle w:val="NoSpacing"/>
        <w:rPr>
          <w:b/>
          <w:lang w:val="fr-FR"/>
        </w:rPr>
      </w:pPr>
      <w:r>
        <w:rPr>
          <w:b/>
          <w:bCs/>
          <w:lang w:val="fr-CA"/>
        </w:rPr>
        <w:t>La date limite est passée et mes documents sont toujours en traitement, qu’est-ce que cela signifie?</w:t>
      </w:r>
    </w:p>
    <w:p w14:paraId="308DED4D" w14:textId="77777777" w:rsidR="00C64960" w:rsidRPr="00FF7302" w:rsidRDefault="00C64960" w:rsidP="00C64960">
      <w:pPr>
        <w:pStyle w:val="NoSpacing"/>
        <w:rPr>
          <w:lang w:val="fr-FR"/>
        </w:rPr>
      </w:pPr>
      <w:r>
        <w:rPr>
          <w:lang w:val="fr-CA"/>
        </w:rPr>
        <w:t xml:space="preserve">Tous les documents doivent être examinés pour vérifier les renseignements requis et en assurer l’exactitude.  Tous les documents téléversés avant la date limite de dépôt de la candidature seront passés en revue et pris en compte. Il vous incombe de consulter votre </w:t>
      </w:r>
      <w:r>
        <w:rPr>
          <w:b/>
          <w:bCs/>
          <w:lang w:val="fr-CA"/>
        </w:rPr>
        <w:t>page d’Accueil</w:t>
      </w:r>
      <w:r>
        <w:rPr>
          <w:lang w:val="fr-CA"/>
        </w:rPr>
        <w:t xml:space="preserve"> pour assurer que votre document est </w:t>
      </w:r>
      <w:r>
        <w:rPr>
          <w:b/>
          <w:bCs/>
          <w:lang w:val="fr-CA"/>
        </w:rPr>
        <w:t xml:space="preserve">Accepted (Accepté) </w:t>
      </w:r>
      <w:r>
        <w:rPr>
          <w:lang w:val="fr-CA"/>
        </w:rPr>
        <w:t>et que le statut de votre candidature affiche</w:t>
      </w:r>
      <w:r>
        <w:rPr>
          <w:b/>
          <w:bCs/>
          <w:lang w:val="fr-CA"/>
        </w:rPr>
        <w:t xml:space="preserve"> Complete (Complète).</w:t>
      </w:r>
    </w:p>
    <w:p w14:paraId="4FD5716C" w14:textId="76CABA10" w:rsidR="00C64960" w:rsidRDefault="00C64960" w:rsidP="00C64960">
      <w:pPr>
        <w:pStyle w:val="NoSpacing"/>
        <w:rPr>
          <w:b/>
          <w:lang w:val="fr-FR"/>
        </w:rPr>
      </w:pPr>
    </w:p>
    <w:p w14:paraId="5A50F850" w14:textId="77777777" w:rsidR="003B3548" w:rsidRPr="00FF7302" w:rsidRDefault="003B3548" w:rsidP="00C64960">
      <w:pPr>
        <w:pStyle w:val="NoSpacing"/>
        <w:rPr>
          <w:b/>
          <w:lang w:val="fr-FR"/>
        </w:rPr>
      </w:pPr>
    </w:p>
    <w:p w14:paraId="4A6D1CE4" w14:textId="77777777" w:rsidR="00C64960" w:rsidRPr="00FF7302" w:rsidRDefault="00C64960" w:rsidP="00C64960">
      <w:pPr>
        <w:pStyle w:val="NoSpacing"/>
        <w:rPr>
          <w:lang w:val="fr-FR"/>
        </w:rPr>
      </w:pPr>
      <w:r>
        <w:rPr>
          <w:b/>
          <w:bCs/>
          <w:lang w:val="fr-CA"/>
        </w:rPr>
        <w:t>Que faut-il FAIRE ou NE PAS FAIRE lors du téléversement de mes documents vers ma candidature?</w:t>
      </w:r>
    </w:p>
    <w:p w14:paraId="56FA3CCE" w14:textId="77777777" w:rsidR="00C64960" w:rsidRPr="00FF7302" w:rsidRDefault="00C64960" w:rsidP="00C64960">
      <w:pPr>
        <w:pStyle w:val="NoSpacing"/>
        <w:rPr>
          <w:lang w:val="fr-FR"/>
        </w:rPr>
      </w:pPr>
    </w:p>
    <w:p w14:paraId="58FB8CD7" w14:textId="77777777" w:rsidR="00C64960" w:rsidRPr="00C560BA" w:rsidRDefault="00C64960" w:rsidP="00C64960">
      <w:pPr>
        <w:pStyle w:val="NoSpacing"/>
        <w:rPr>
          <w:b/>
        </w:rPr>
      </w:pPr>
      <w:r>
        <w:rPr>
          <w:b/>
          <w:bCs/>
          <w:lang w:val="fr-CA"/>
        </w:rPr>
        <w:t>À FAIRE :</w:t>
      </w:r>
    </w:p>
    <w:p w14:paraId="4557046C" w14:textId="77777777" w:rsidR="00C64960" w:rsidRPr="00FF7302" w:rsidRDefault="00C64960" w:rsidP="00C64960">
      <w:pPr>
        <w:pStyle w:val="NoSpacing"/>
        <w:numPr>
          <w:ilvl w:val="0"/>
          <w:numId w:val="4"/>
        </w:numPr>
        <w:rPr>
          <w:lang w:val="fr-FR"/>
        </w:rPr>
      </w:pPr>
      <w:r>
        <w:rPr>
          <w:lang w:val="fr-CA"/>
        </w:rPr>
        <w:t>Téléverser l’un des types de fichier acceptables.</w:t>
      </w:r>
    </w:p>
    <w:p w14:paraId="365187CA" w14:textId="77777777" w:rsidR="00C64960" w:rsidRPr="00FF7302" w:rsidRDefault="00C64960" w:rsidP="00C64960">
      <w:pPr>
        <w:pStyle w:val="NoSpacing"/>
        <w:numPr>
          <w:ilvl w:val="0"/>
          <w:numId w:val="4"/>
        </w:numPr>
        <w:rPr>
          <w:lang w:val="fr-FR"/>
        </w:rPr>
      </w:pPr>
      <w:r>
        <w:rPr>
          <w:lang w:val="fr-CA"/>
        </w:rPr>
        <w:t>Téléverser seulement les documents réclamés et requis.</w:t>
      </w:r>
    </w:p>
    <w:p w14:paraId="70D32114" w14:textId="77777777" w:rsidR="00C64960" w:rsidRPr="00FF7302" w:rsidRDefault="00C64960" w:rsidP="00C64960">
      <w:pPr>
        <w:pStyle w:val="NoSpacing"/>
        <w:numPr>
          <w:ilvl w:val="0"/>
          <w:numId w:val="4"/>
        </w:numPr>
        <w:rPr>
          <w:lang w:val="fr-FR"/>
        </w:rPr>
      </w:pPr>
      <w:r>
        <w:rPr>
          <w:lang w:val="fr-CA"/>
        </w:rPr>
        <w:t xml:space="preserve">Bloquer tous les numéros de sécurité sociale </w:t>
      </w:r>
      <w:r>
        <w:rPr>
          <w:i/>
          <w:iCs/>
          <w:lang w:val="fr-CA"/>
        </w:rPr>
        <w:t>Ce n’est pas obligatoire mais hautement recommandé.</w:t>
      </w:r>
    </w:p>
    <w:p w14:paraId="6EA8EE27" w14:textId="77777777" w:rsidR="00C64960" w:rsidRPr="00FF7302" w:rsidRDefault="00C64960" w:rsidP="00C64960">
      <w:pPr>
        <w:pStyle w:val="NoSpacing"/>
        <w:numPr>
          <w:ilvl w:val="0"/>
          <w:numId w:val="4"/>
        </w:numPr>
        <w:rPr>
          <w:lang w:val="fr-FR"/>
        </w:rPr>
      </w:pPr>
      <w:r>
        <w:rPr>
          <w:lang w:val="fr-CA"/>
        </w:rPr>
        <w:t xml:space="preserve">Retourner à la </w:t>
      </w:r>
      <w:r>
        <w:rPr>
          <w:b/>
          <w:bCs/>
          <w:lang w:val="fr-CA"/>
        </w:rPr>
        <w:t>page d’Accueil</w:t>
      </w:r>
      <w:r>
        <w:rPr>
          <w:lang w:val="fr-CA"/>
        </w:rPr>
        <w:t xml:space="preserve"> pour vérifier que vos documents ont été </w:t>
      </w:r>
      <w:r>
        <w:rPr>
          <w:b/>
          <w:bCs/>
          <w:lang w:val="fr-CA"/>
        </w:rPr>
        <w:t>Accepted (Acceptés)</w:t>
      </w:r>
      <w:r>
        <w:rPr>
          <w:lang w:val="fr-CA"/>
        </w:rPr>
        <w:t>.</w:t>
      </w:r>
    </w:p>
    <w:p w14:paraId="61C551F7" w14:textId="77777777" w:rsidR="00C64960" w:rsidRPr="00FF7302" w:rsidRDefault="00C64960" w:rsidP="00C64960">
      <w:pPr>
        <w:pStyle w:val="NoSpacing"/>
        <w:rPr>
          <w:lang w:val="fr-FR"/>
        </w:rPr>
      </w:pPr>
    </w:p>
    <w:p w14:paraId="69E65E0C" w14:textId="77777777" w:rsidR="00C64960" w:rsidRPr="00C560BA" w:rsidRDefault="00C64960" w:rsidP="00C64960">
      <w:pPr>
        <w:pStyle w:val="NoSpacing"/>
      </w:pPr>
      <w:r>
        <w:rPr>
          <w:b/>
          <w:bCs/>
          <w:lang w:val="fr-CA"/>
        </w:rPr>
        <w:t>À NE PAS FAIRE :</w:t>
      </w:r>
    </w:p>
    <w:p w14:paraId="45B2F316" w14:textId="77777777" w:rsidR="00C64960" w:rsidRPr="00FF7302" w:rsidRDefault="00C64960" w:rsidP="00C64960">
      <w:pPr>
        <w:pStyle w:val="NoSpacing"/>
        <w:numPr>
          <w:ilvl w:val="0"/>
          <w:numId w:val="5"/>
        </w:numPr>
        <w:rPr>
          <w:lang w:val="fr-FR"/>
        </w:rPr>
      </w:pPr>
      <w:r>
        <w:rPr>
          <w:lang w:val="fr-CA"/>
        </w:rPr>
        <w:t>Téléverser un document Word de Microsoft</w:t>
      </w:r>
      <w:r>
        <w:rPr>
          <w:sz w:val="32"/>
          <w:lang w:val="fr-CA"/>
        </w:rPr>
        <w:t>®</w:t>
      </w:r>
      <w:r>
        <w:rPr>
          <w:lang w:val="fr-CA"/>
        </w:rPr>
        <w:t xml:space="preserve"> (.doc, .docx) ou tout autre format que nous n’acceptons pas.</w:t>
      </w:r>
    </w:p>
    <w:p w14:paraId="7D246F13" w14:textId="77777777" w:rsidR="00C64960" w:rsidRPr="00FF7302" w:rsidRDefault="00C64960" w:rsidP="00C64960">
      <w:pPr>
        <w:pStyle w:val="NoSpacing"/>
        <w:numPr>
          <w:ilvl w:val="0"/>
          <w:numId w:val="5"/>
        </w:numPr>
        <w:rPr>
          <w:lang w:val="fr-FR"/>
        </w:rPr>
      </w:pPr>
      <w:r>
        <w:rPr>
          <w:lang w:val="fr-CA"/>
        </w:rPr>
        <w:t>Téléverser plus que les documents requis.</w:t>
      </w:r>
    </w:p>
    <w:p w14:paraId="79C6352B" w14:textId="77777777" w:rsidR="00C64960" w:rsidRPr="00FF7302" w:rsidRDefault="00C64960" w:rsidP="00C64960">
      <w:pPr>
        <w:pStyle w:val="NoSpacing"/>
        <w:numPr>
          <w:ilvl w:val="0"/>
          <w:numId w:val="5"/>
        </w:numPr>
        <w:rPr>
          <w:lang w:val="fr-FR"/>
        </w:rPr>
      </w:pPr>
      <w:r>
        <w:rPr>
          <w:lang w:val="fr-CA"/>
        </w:rPr>
        <w:t>Supposer que vos documents sont corrects et acceptés une fois que vous les avez téléversés.</w:t>
      </w:r>
    </w:p>
    <w:p w14:paraId="43F2A9D5" w14:textId="77777777" w:rsidR="00C64960" w:rsidRPr="00FF7302" w:rsidRDefault="00C64960" w:rsidP="00C64960">
      <w:pPr>
        <w:pStyle w:val="NoSpacing"/>
        <w:numPr>
          <w:ilvl w:val="0"/>
          <w:numId w:val="5"/>
        </w:numPr>
        <w:rPr>
          <w:lang w:val="fr-FR"/>
        </w:rPr>
      </w:pPr>
      <w:r>
        <w:rPr>
          <w:lang w:val="fr-CA"/>
        </w:rPr>
        <w:t>Téléverser un document déclarant que vous envoyez vos documents par le courrier.</w:t>
      </w:r>
    </w:p>
    <w:p w14:paraId="4F6A29EB" w14:textId="77777777" w:rsidR="00C64960" w:rsidRPr="00FF7302" w:rsidRDefault="00C64960" w:rsidP="00C64960">
      <w:pPr>
        <w:pStyle w:val="NoSpacing"/>
        <w:numPr>
          <w:ilvl w:val="0"/>
          <w:numId w:val="5"/>
        </w:numPr>
        <w:rPr>
          <w:lang w:val="fr-FR"/>
        </w:rPr>
      </w:pPr>
      <w:r>
        <w:rPr>
          <w:lang w:val="fr-CA"/>
        </w:rPr>
        <w:t xml:space="preserve">Supposer que les documents requis ne vous concernent pas.  Si la candidature stipule que le document est requis, vous candidature </w:t>
      </w:r>
      <w:r>
        <w:rPr>
          <w:b/>
          <w:bCs/>
          <w:lang w:val="fr-CA"/>
        </w:rPr>
        <w:t>demeurera</w:t>
      </w:r>
      <w:r>
        <w:rPr>
          <w:lang w:val="fr-CA"/>
        </w:rPr>
        <w:t xml:space="preserve"> incomplète si vous ne fournissez pas ce document. Veuillez communiquer avec nous si vous avez des difficultés à fournir un document requis.</w:t>
      </w:r>
    </w:p>
    <w:p w14:paraId="36D6F889" w14:textId="77777777" w:rsidR="00C64960" w:rsidRPr="00FF7302" w:rsidRDefault="00C64960" w:rsidP="00C64960">
      <w:pPr>
        <w:pStyle w:val="NoSpacing"/>
        <w:numPr>
          <w:ilvl w:val="0"/>
          <w:numId w:val="5"/>
        </w:numPr>
        <w:rPr>
          <w:lang w:val="fr-FR"/>
        </w:rPr>
      </w:pPr>
      <w:r>
        <w:rPr>
          <w:lang w:val="fr-CA"/>
        </w:rPr>
        <w:t>Protéger vos documents téléversés avec un mot de passe. Les documents protégés par un mot de passe seront refusés.</w:t>
      </w:r>
    </w:p>
    <w:p w14:paraId="70096347" w14:textId="77777777" w:rsidR="00C64960" w:rsidRPr="00FF7302" w:rsidRDefault="00C64960" w:rsidP="00C64960">
      <w:pPr>
        <w:pStyle w:val="NoSpacing"/>
        <w:numPr>
          <w:ilvl w:val="0"/>
          <w:numId w:val="5"/>
        </w:numPr>
        <w:rPr>
          <w:lang w:val="fr-FR"/>
        </w:rPr>
      </w:pPr>
      <w:r>
        <w:rPr>
          <w:lang w:val="fr-CA"/>
        </w:rPr>
        <w:t>Téléverser tout fichier portant une date limite de visualisation.</w:t>
      </w:r>
    </w:p>
    <w:p w14:paraId="33328DE2" w14:textId="77777777" w:rsidR="00C64960" w:rsidRPr="00FF7302" w:rsidRDefault="00C64960" w:rsidP="00C64960">
      <w:pPr>
        <w:pStyle w:val="NoSpacing"/>
        <w:rPr>
          <w:lang w:val="fr-FR"/>
        </w:rPr>
      </w:pPr>
    </w:p>
    <w:p w14:paraId="3579F0F1" w14:textId="77777777" w:rsidR="00C64960" w:rsidRPr="00FF7302" w:rsidRDefault="00C64960" w:rsidP="00C64960">
      <w:pPr>
        <w:pStyle w:val="NoSpacing"/>
        <w:rPr>
          <w:lang w:val="fr-FR"/>
        </w:rPr>
      </w:pPr>
    </w:p>
    <w:p w14:paraId="221D1F3A" w14:textId="77777777" w:rsidR="00C64960" w:rsidRPr="00FF7302" w:rsidRDefault="00C64960" w:rsidP="00C64960">
      <w:pPr>
        <w:pStyle w:val="NoSpacing"/>
        <w:rPr>
          <w:lang w:val="fr-FR"/>
        </w:rPr>
      </w:pPr>
    </w:p>
    <w:p w14:paraId="5243A718" w14:textId="77777777" w:rsidR="00C64960" w:rsidRPr="00FF7302" w:rsidRDefault="00C64960" w:rsidP="00C64960">
      <w:pPr>
        <w:pStyle w:val="NoSpacing"/>
        <w:rPr>
          <w:lang w:val="fr-FR"/>
        </w:rPr>
      </w:pPr>
    </w:p>
    <w:p w14:paraId="086E3850" w14:textId="77777777" w:rsidR="00C64960" w:rsidRPr="00FF7302" w:rsidRDefault="00C64960" w:rsidP="00C64960">
      <w:pPr>
        <w:pStyle w:val="NoSpacing"/>
        <w:rPr>
          <w:lang w:val="fr-FR"/>
        </w:rPr>
      </w:pPr>
    </w:p>
    <w:p w14:paraId="0772FA75" w14:textId="77777777" w:rsidR="00C64960" w:rsidRPr="00FF7302" w:rsidRDefault="00C64960" w:rsidP="00C64960">
      <w:pPr>
        <w:pStyle w:val="NoSpacing"/>
        <w:rPr>
          <w:lang w:val="fr-FR"/>
        </w:rPr>
      </w:pPr>
    </w:p>
    <w:p w14:paraId="60FF001E" w14:textId="77777777" w:rsidR="00C64960" w:rsidRPr="00FF7302" w:rsidRDefault="00C64960" w:rsidP="00C64960">
      <w:pPr>
        <w:pStyle w:val="NoSpacing"/>
        <w:rPr>
          <w:lang w:val="fr-FR"/>
        </w:rPr>
      </w:pPr>
    </w:p>
    <w:p w14:paraId="31B45FC8" w14:textId="77777777" w:rsidR="00C64960" w:rsidRPr="00FF7302" w:rsidRDefault="00C64960" w:rsidP="00C64960">
      <w:pPr>
        <w:pStyle w:val="NoSpacing"/>
        <w:rPr>
          <w:lang w:val="fr-FR"/>
        </w:rPr>
      </w:pPr>
    </w:p>
    <w:p w14:paraId="65CFA3FD" w14:textId="77777777" w:rsidR="00C64960" w:rsidRPr="00FF7302" w:rsidRDefault="00C64960" w:rsidP="00C64960">
      <w:pPr>
        <w:pStyle w:val="NoSpacing"/>
        <w:rPr>
          <w:b/>
          <w:sz w:val="28"/>
          <w:lang w:val="fr-FR"/>
        </w:rPr>
      </w:pPr>
    </w:p>
    <w:p w14:paraId="69D3126D" w14:textId="77777777" w:rsidR="00C64960" w:rsidRPr="00FF7302" w:rsidRDefault="00C64960" w:rsidP="00C64960">
      <w:pPr>
        <w:pStyle w:val="NoSpacing"/>
        <w:rPr>
          <w:b/>
          <w:sz w:val="28"/>
          <w:lang w:val="fr-FR"/>
        </w:rPr>
      </w:pPr>
    </w:p>
    <w:p w14:paraId="6176C08E" w14:textId="77777777" w:rsidR="00C64960" w:rsidRPr="00FF7302" w:rsidRDefault="00C64960" w:rsidP="00C64960">
      <w:pPr>
        <w:pStyle w:val="NoSpacing"/>
        <w:rPr>
          <w:b/>
          <w:sz w:val="28"/>
          <w:lang w:val="fr-FR"/>
        </w:rPr>
      </w:pPr>
    </w:p>
    <w:p w14:paraId="23C5E313" w14:textId="77777777" w:rsidR="00C64960" w:rsidRPr="00FF7302" w:rsidRDefault="00C64960" w:rsidP="00C64960">
      <w:pPr>
        <w:pStyle w:val="NoSpacing"/>
        <w:rPr>
          <w:b/>
          <w:sz w:val="28"/>
          <w:lang w:val="fr-FR"/>
        </w:rPr>
      </w:pPr>
    </w:p>
    <w:p w14:paraId="79A5216C" w14:textId="77777777" w:rsidR="00C64960" w:rsidRPr="00FF7302" w:rsidRDefault="00C64960" w:rsidP="00C64960">
      <w:pPr>
        <w:pStyle w:val="NoSpacing"/>
        <w:rPr>
          <w:b/>
          <w:sz w:val="28"/>
          <w:lang w:val="fr-FR"/>
        </w:rPr>
      </w:pPr>
    </w:p>
    <w:p w14:paraId="4F001E0D" w14:textId="77777777" w:rsidR="00C64960" w:rsidRPr="00FF7302" w:rsidRDefault="00C64960" w:rsidP="00C64960">
      <w:pPr>
        <w:pStyle w:val="NoSpacing"/>
        <w:rPr>
          <w:b/>
          <w:sz w:val="28"/>
          <w:lang w:val="fr-FR"/>
        </w:rPr>
      </w:pPr>
    </w:p>
    <w:p w14:paraId="528DAF44" w14:textId="77777777" w:rsidR="00C64960" w:rsidRPr="00FF7302" w:rsidRDefault="00C64960" w:rsidP="00C64960">
      <w:pPr>
        <w:pStyle w:val="NoSpacing"/>
        <w:rPr>
          <w:b/>
          <w:sz w:val="28"/>
          <w:lang w:val="fr-FR"/>
        </w:rPr>
      </w:pPr>
    </w:p>
    <w:p w14:paraId="208995AD" w14:textId="77777777" w:rsidR="00C64960" w:rsidRPr="00FF7302" w:rsidRDefault="00C64960" w:rsidP="00C64960">
      <w:pPr>
        <w:pStyle w:val="NoSpacing"/>
        <w:rPr>
          <w:b/>
          <w:sz w:val="28"/>
          <w:lang w:val="fr-FR"/>
        </w:rPr>
      </w:pPr>
    </w:p>
    <w:p w14:paraId="593FDCBF" w14:textId="77777777" w:rsidR="00C64960" w:rsidRPr="00FF7302" w:rsidRDefault="00C64960" w:rsidP="00C64960">
      <w:pPr>
        <w:pStyle w:val="NoSpacing"/>
        <w:rPr>
          <w:b/>
          <w:sz w:val="28"/>
          <w:lang w:val="fr-FR"/>
        </w:rPr>
      </w:pPr>
    </w:p>
    <w:p w14:paraId="625EA99C" w14:textId="77777777" w:rsidR="009E5A1F" w:rsidRDefault="009E5A1F">
      <w:pPr>
        <w:spacing w:after="160" w:line="259" w:lineRule="auto"/>
        <w:rPr>
          <w:rFonts w:asciiTheme="minorHAnsi" w:eastAsiaTheme="minorHAnsi" w:hAnsiTheme="minorHAnsi" w:cstheme="minorBidi"/>
          <w:b/>
          <w:bCs/>
          <w:sz w:val="28"/>
          <w:szCs w:val="22"/>
          <w:lang w:val="fr-CA"/>
        </w:rPr>
      </w:pPr>
      <w:bookmarkStart w:id="6" w:name="ApplicationStatus"/>
      <w:bookmarkEnd w:id="6"/>
      <w:r>
        <w:rPr>
          <w:b/>
          <w:bCs/>
          <w:sz w:val="28"/>
          <w:lang w:val="fr-CA"/>
        </w:rPr>
        <w:br w:type="page"/>
      </w:r>
    </w:p>
    <w:p w14:paraId="229FD190" w14:textId="1DD6377E" w:rsidR="00C64960" w:rsidRPr="00937541" w:rsidRDefault="00C64960" w:rsidP="009E5A1F">
      <w:pPr>
        <w:spacing w:after="160" w:line="259" w:lineRule="auto"/>
        <w:rPr>
          <w:rFonts w:asciiTheme="minorHAnsi" w:hAnsiTheme="minorHAnsi" w:cstheme="minorHAnsi"/>
          <w:b/>
          <w:sz w:val="28"/>
          <w:lang w:val="fr-FR"/>
        </w:rPr>
      </w:pPr>
      <w:bookmarkStart w:id="7" w:name="OtherInfo"/>
      <w:bookmarkEnd w:id="7"/>
      <w:r w:rsidRPr="00937541">
        <w:rPr>
          <w:rFonts w:asciiTheme="minorHAnsi" w:hAnsiTheme="minorHAnsi" w:cstheme="minorHAnsi"/>
          <w:b/>
          <w:bCs/>
          <w:sz w:val="28"/>
          <w:lang w:val="fr-CA"/>
        </w:rPr>
        <w:lastRenderedPageBreak/>
        <w:t>Autres renseignements importants</w:t>
      </w:r>
    </w:p>
    <w:p w14:paraId="6837506F" w14:textId="77777777" w:rsidR="00C64960" w:rsidRPr="00FF7302" w:rsidRDefault="00C64960" w:rsidP="00C64960">
      <w:pPr>
        <w:pStyle w:val="NoSpacing"/>
        <w:rPr>
          <w:lang w:val="fr-FR"/>
        </w:rPr>
      </w:pPr>
      <w:r>
        <w:rPr>
          <w:noProof/>
        </w:rPr>
        <mc:AlternateContent>
          <mc:Choice Requires="wps">
            <w:drawing>
              <wp:anchor distT="0" distB="0" distL="114300" distR="114300" simplePos="0" relativeHeight="251665408" behindDoc="0" locked="0" layoutInCell="1" allowOverlap="1" wp14:anchorId="1B824D55" wp14:editId="70DD8779">
                <wp:simplePos x="0" y="0"/>
                <wp:positionH relativeFrom="column">
                  <wp:posOffset>-85725</wp:posOffset>
                </wp:positionH>
                <wp:positionV relativeFrom="paragraph">
                  <wp:posOffset>59055</wp:posOffset>
                </wp:positionV>
                <wp:extent cx="68484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6BE3A8EE"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5pt,4.65pt" to="53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K5vAEAAMUDAAAOAAAAZHJzL2Uyb0RvYy54bWysU02P0zAQvSPxHyzft0m7pVRR0z10BRcE&#10;FQs/wOuMG0v+0tg06b9n7KZZBEgrIS6Ox573Zt7zZPcwWsPOgFF71/LlouYMnPSddqeWf//24W7L&#10;WUzCdcJ4By2/QOQP+7dvdkNoYOV7bzpARiQuNkNoeZ9SaKoqyh6siAsfwNGl8mhFohBPVYdiIHZr&#10;qlVdb6rBYxfQS4iRTh+vl3xf+JUCmb4oFSEx03LqLZUVy/qc12q/E80JRei1nNoQ/9CFFdpR0Znq&#10;USTBfqD+g8pqiT56lRbS28orpSUUDaRmWf+m5qkXAYoWMieG2ab4/2jl5/MRme7o7dacOWHpjZ4S&#10;Cn3qEzt458hBj4wuyakhxIYAB3fEKYrhiFn2qNDmLwliY3H3MrsLY2KSDjfb9Xb9/h1n8nZXvQAD&#10;xvQRvGV503KjXRYuGnH+FBMVo9RbCgW5kWvpsksXAznZuK+gSAwVuy/oMkZwMMjOggZASAkubbIU&#10;4ivZGaa0MTOwfh045WcolBGbwavXwTOiVPYuzWCrnce/EaRxObWsrvk3B666swXPvruURynW0KwU&#10;hdNc52H8NS7wl79v/xMAAP//AwBQSwMEFAAGAAgAAAAhAH0KnqvdAAAACAEAAA8AAABkcnMvZG93&#10;bnJldi54bWxMj8FOwzAQRO9I/IO1SFxQa5eqpQ1xKoTEESEClTi68TaJGq+D7abp37PlAsedGc2+&#10;yTej68SAIbaeNMymCgRS5W1LtYbPj5fJCkRMhqzpPKGGM0bYFNdXucmsP9E7DmWqBZdQzIyGJqU+&#10;kzJWDToTp75HYm/vgzOJz1BLG8yJy10n75VaSmda4g+N6fG5wepQHp2G8Xtw28NZ7ekhDG91eee3&#10;/vVL69ub8ekRRMIx/YXhgs/oUDDTzh/JRtFpmMzmC45qWM9BXHy1XPC43a8gi1z+H1D8AAAA//8D&#10;AFBLAQItABQABgAIAAAAIQC2gziS/gAAAOEBAAATAAAAAAAAAAAAAAAAAAAAAABbQ29udGVudF9U&#10;eXBlc10ueG1sUEsBAi0AFAAGAAgAAAAhADj9If/WAAAAlAEAAAsAAAAAAAAAAAAAAAAALwEAAF9y&#10;ZWxzLy5yZWxzUEsBAi0AFAAGAAgAAAAhAPEtUrm8AQAAxQMAAA4AAAAAAAAAAAAAAAAALgIAAGRy&#10;cy9lMm9Eb2MueG1sUEsBAi0AFAAGAAgAAAAhAH0KnqvdAAAACAEAAA8AAAAAAAAAAAAAAAAAFgQA&#10;AGRycy9kb3ducmV2LnhtbFBLBQYAAAAABAAEAPMAAAAgBQAAAAA=&#10;" strokecolor="#70ad47 [3209]" strokeweight="1.5pt">
                <v:stroke joinstyle="miter"/>
              </v:line>
            </w:pict>
          </mc:Fallback>
        </mc:AlternateContent>
      </w:r>
    </w:p>
    <w:p w14:paraId="2D15AB56" w14:textId="77777777" w:rsidR="00C64960" w:rsidRPr="00FF7302" w:rsidRDefault="00C64960" w:rsidP="00C64960">
      <w:pPr>
        <w:pStyle w:val="NoSpacing"/>
        <w:rPr>
          <w:b/>
          <w:lang w:val="fr-FR"/>
        </w:rPr>
      </w:pPr>
      <w:r>
        <w:rPr>
          <w:b/>
          <w:bCs/>
          <w:lang w:val="fr-CA"/>
        </w:rPr>
        <w:t>Les bourses d’études font-elles l’objet d’une imposition fiscale?</w:t>
      </w:r>
    </w:p>
    <w:p w14:paraId="335AC322" w14:textId="77777777" w:rsidR="00C64960" w:rsidRPr="00FF7302" w:rsidRDefault="00C64960" w:rsidP="00C64960">
      <w:pPr>
        <w:pStyle w:val="NoSpacing"/>
        <w:rPr>
          <w:lang w:val="fr-FR"/>
        </w:rPr>
      </w:pPr>
      <w:r>
        <w:rPr>
          <w:lang w:val="fr-CA"/>
        </w:rPr>
        <w:t>Les lois fiscales varient selon les pays.  Aux États-Unis, les bourses d’études utilisées exclusivement pour payer les frais de scolarité et les manuels scolaires ne sont généralement pas imposables. Le boursier est responsable des impôts, le cas échéant, qui pourraient être imposés pour cette bourse d’études. Nous vous encourageons à consulter votre conseiller fiscal pour une assistance supplémentaire.  Vous pouvez également consulter la Publication 970 de l’IRS pour des renseignements supplémentaires.</w:t>
      </w:r>
    </w:p>
    <w:p w14:paraId="3BFCAE5E" w14:textId="77777777" w:rsidR="00C64960" w:rsidRPr="00FF7302" w:rsidRDefault="00C64960" w:rsidP="00C64960">
      <w:pPr>
        <w:pStyle w:val="NoSpacing"/>
        <w:rPr>
          <w:lang w:val="fr-FR"/>
        </w:rPr>
      </w:pPr>
    </w:p>
    <w:p w14:paraId="67BA1CC5" w14:textId="77777777" w:rsidR="00C64960" w:rsidRPr="00FF7302" w:rsidRDefault="00C64960" w:rsidP="00C64960">
      <w:pPr>
        <w:pStyle w:val="NoSpacing"/>
        <w:rPr>
          <w:lang w:val="fr-FR"/>
        </w:rPr>
      </w:pPr>
    </w:p>
    <w:p w14:paraId="69EE9C7D" w14:textId="77777777" w:rsidR="00C64960" w:rsidRPr="00FF7302" w:rsidRDefault="00C64960" w:rsidP="00C64960">
      <w:pPr>
        <w:pStyle w:val="NoSpacing"/>
        <w:rPr>
          <w:b/>
          <w:lang w:val="fr-FR"/>
        </w:rPr>
      </w:pPr>
      <w:r>
        <w:rPr>
          <w:b/>
          <w:bCs/>
          <w:lang w:val="fr-CA"/>
        </w:rPr>
        <w:t>Portail d’assistance ISTS</w:t>
      </w:r>
    </w:p>
    <w:p w14:paraId="01F648F9" w14:textId="77777777" w:rsidR="00C64960" w:rsidRPr="00FF7302" w:rsidRDefault="00C64960" w:rsidP="00C64960">
      <w:pPr>
        <w:pStyle w:val="NoSpacing"/>
        <w:rPr>
          <w:lang w:val="fr-FR"/>
        </w:rPr>
      </w:pPr>
      <w:r>
        <w:rPr>
          <w:lang w:val="fr-CA"/>
        </w:rPr>
        <w:t xml:space="preserve">Pour obtenir des renseignements utiles supplémentaires au sujet des bourses, veuillez visiter notre Bureau d’assistance au programme sur </w:t>
      </w:r>
      <w:hyperlink r:id="rId11" w:history="1">
        <w:r w:rsidRPr="00E47D7A">
          <w:rPr>
            <w:rStyle w:val="Hyperlink"/>
            <w:lang w:val="fr-FR"/>
          </w:rPr>
          <w:t>ISTSprogramsupport.com</w:t>
        </w:r>
      </w:hyperlink>
      <w:r w:rsidRPr="00E47D7A">
        <w:rPr>
          <w:lang w:val="fr-FR"/>
        </w:rPr>
        <w:t>.</w:t>
      </w:r>
      <w:r>
        <w:rPr>
          <w:lang w:val="fr-CA"/>
        </w:rPr>
        <w:t xml:space="preserve"> </w:t>
      </w:r>
    </w:p>
    <w:p w14:paraId="605A189A" w14:textId="77777777" w:rsidR="00C64960" w:rsidRPr="00FF7302" w:rsidRDefault="00C64960" w:rsidP="00C64960">
      <w:pPr>
        <w:pStyle w:val="NoSpacing"/>
        <w:rPr>
          <w:b/>
          <w:lang w:val="fr-FR"/>
        </w:rPr>
      </w:pPr>
    </w:p>
    <w:p w14:paraId="7B6EA2DC" w14:textId="77777777" w:rsidR="00C64960" w:rsidRPr="00FF7302" w:rsidRDefault="00C64960" w:rsidP="00C64960">
      <w:pPr>
        <w:pStyle w:val="NoSpacing"/>
        <w:rPr>
          <w:b/>
          <w:lang w:val="fr-FR"/>
        </w:rPr>
      </w:pPr>
    </w:p>
    <w:p w14:paraId="5E6ADDBD" w14:textId="77777777" w:rsidR="00C64960" w:rsidRPr="00FF7302" w:rsidRDefault="00C64960" w:rsidP="00C64960">
      <w:pPr>
        <w:pStyle w:val="NoSpacing"/>
        <w:rPr>
          <w:b/>
          <w:lang w:val="fr-FR"/>
        </w:rPr>
      </w:pPr>
      <w:r>
        <w:rPr>
          <w:b/>
          <w:bCs/>
          <w:lang w:val="fr-CA"/>
        </w:rPr>
        <w:t>Coordonnées des personnes-ressources</w:t>
      </w:r>
    </w:p>
    <w:p w14:paraId="798196B3" w14:textId="77777777" w:rsidR="00323BC9" w:rsidRPr="00323BC9" w:rsidRDefault="00323BC9" w:rsidP="00323BC9">
      <w:pPr>
        <w:pStyle w:val="NoSpacing"/>
        <w:rPr>
          <w:lang w:val="fr-CA"/>
        </w:rPr>
      </w:pPr>
      <w:r w:rsidRPr="009E5A1F">
        <w:rPr>
          <w:lang w:val="fr-CA"/>
        </w:rPr>
        <w:t xml:space="preserve">Les heures ouvrables du bureau ISTS sont du lundi au vendredi, de 7h00 à 19h00 et le samedi de 9h00 à 18h00 (heure centrale). Les représentants de l'assistance au programme sont disponibles par chat en direct et par e-mail pendant ces heures.  Utilisez le bouton </w:t>
      </w:r>
      <w:r w:rsidRPr="009E5A1F">
        <w:rPr>
          <w:b/>
          <w:bCs/>
          <w:lang w:val="fr-CA"/>
        </w:rPr>
        <w:t>Help (Aide)</w:t>
      </w:r>
      <w:r w:rsidRPr="009E5A1F">
        <w:rPr>
          <w:lang w:val="fr-CA"/>
        </w:rPr>
        <w:t xml:space="preserve"> vert (comme illustré ci-dessous) dans le coin inférieur droit de votre écran pour communiquer avec nous.</w:t>
      </w:r>
      <w:r w:rsidRPr="00323BC9">
        <w:rPr>
          <w:lang w:val="fr-CA"/>
        </w:rPr>
        <w:t xml:space="preserve"> </w:t>
      </w:r>
    </w:p>
    <w:p w14:paraId="7F5D04CA" w14:textId="77777777" w:rsidR="00C64960" w:rsidRPr="00E47D7A" w:rsidRDefault="00C64960" w:rsidP="00C64960">
      <w:pPr>
        <w:pStyle w:val="NoSpacing"/>
        <w:rPr>
          <w:lang w:val="fr-FR"/>
        </w:rPr>
      </w:pPr>
    </w:p>
    <w:p w14:paraId="2E8DB970" w14:textId="77777777" w:rsidR="00C64960" w:rsidRPr="00C560BA" w:rsidRDefault="00C64960" w:rsidP="00C64960">
      <w:pPr>
        <w:pStyle w:val="NoSpacing"/>
        <w:jc w:val="center"/>
      </w:pPr>
      <w:r>
        <w:rPr>
          <w:noProof/>
        </w:rPr>
        <w:drawing>
          <wp:inline distT="0" distB="0" distL="0" distR="0" wp14:anchorId="7DA325BD" wp14:editId="76EBBC5E">
            <wp:extent cx="1104900"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04900" cy="533400"/>
                    </a:xfrm>
                    <a:prstGeom prst="rect">
                      <a:avLst/>
                    </a:prstGeom>
                  </pic:spPr>
                </pic:pic>
              </a:graphicData>
            </a:graphic>
          </wp:inline>
        </w:drawing>
      </w:r>
    </w:p>
    <w:p w14:paraId="0E0FC180" w14:textId="77777777" w:rsidR="00C64960" w:rsidRPr="00C560BA" w:rsidRDefault="00C64960" w:rsidP="00C64960">
      <w:pPr>
        <w:pStyle w:val="NoSpacing"/>
      </w:pPr>
    </w:p>
    <w:p w14:paraId="0D7F0DBD" w14:textId="77777777" w:rsidR="00C64960" w:rsidRPr="00C560BA" w:rsidRDefault="00C64960" w:rsidP="00C64960">
      <w:pPr>
        <w:pStyle w:val="NoSpacing"/>
      </w:pPr>
    </w:p>
    <w:p w14:paraId="5E3ED503" w14:textId="77777777" w:rsidR="00C64960" w:rsidRPr="00C560BA" w:rsidRDefault="00C64960" w:rsidP="00C64960">
      <w:pPr>
        <w:pStyle w:val="NoSpacing"/>
      </w:pPr>
    </w:p>
    <w:p w14:paraId="2B7ECDA0" w14:textId="77777777" w:rsidR="00C64960" w:rsidRPr="00C560BA" w:rsidRDefault="00C64960" w:rsidP="00C64960">
      <w:pPr>
        <w:pStyle w:val="NoSpacing"/>
      </w:pPr>
    </w:p>
    <w:p w14:paraId="3AA33E6E" w14:textId="77777777" w:rsidR="00C64960" w:rsidRPr="00C560BA" w:rsidRDefault="00C64960" w:rsidP="00C64960">
      <w:pPr>
        <w:pStyle w:val="NoSpacing"/>
      </w:pPr>
    </w:p>
    <w:p w14:paraId="239ECA7E" w14:textId="77777777" w:rsidR="00C64960" w:rsidRPr="00C560BA" w:rsidRDefault="00C64960" w:rsidP="00C64960">
      <w:pPr>
        <w:pStyle w:val="NoSpacing"/>
      </w:pPr>
    </w:p>
    <w:p w14:paraId="1DCB1705" w14:textId="77777777" w:rsidR="00C64960" w:rsidRPr="00C560BA" w:rsidRDefault="00C64960" w:rsidP="00C64960">
      <w:pPr>
        <w:pStyle w:val="NoSpacing"/>
      </w:pPr>
    </w:p>
    <w:p w14:paraId="133EED17" w14:textId="77777777" w:rsidR="00C64960" w:rsidRPr="00C560BA" w:rsidRDefault="00C64960" w:rsidP="00C64960">
      <w:pPr>
        <w:pStyle w:val="NoSpacing"/>
      </w:pPr>
    </w:p>
    <w:p w14:paraId="701A4FC3" w14:textId="77777777" w:rsidR="00C64960" w:rsidRPr="00C560BA" w:rsidRDefault="00C64960" w:rsidP="00C64960">
      <w:pPr>
        <w:pStyle w:val="NoSpacing"/>
      </w:pPr>
    </w:p>
    <w:p w14:paraId="3C72E5D3" w14:textId="77777777" w:rsidR="00C64960" w:rsidRPr="00C560BA" w:rsidRDefault="00C64960" w:rsidP="00C64960">
      <w:pPr>
        <w:pStyle w:val="NoSpacing"/>
      </w:pPr>
    </w:p>
    <w:p w14:paraId="7261BBFF" w14:textId="33AEB63B" w:rsidR="00EE3BAD" w:rsidRPr="00937541" w:rsidRDefault="00EE3BAD" w:rsidP="00937541">
      <w:pPr>
        <w:spacing w:after="160" w:line="259" w:lineRule="auto"/>
        <w:rPr>
          <w:rFonts w:asciiTheme="minorHAnsi" w:eastAsiaTheme="minorHAnsi" w:hAnsiTheme="minorHAnsi" w:cstheme="minorBidi"/>
          <w:b/>
          <w:bCs/>
          <w:sz w:val="28"/>
          <w:szCs w:val="22"/>
          <w:lang w:val="fr-CA"/>
        </w:rPr>
      </w:pPr>
      <w:bookmarkStart w:id="8" w:name="HomePageTutorial"/>
      <w:bookmarkEnd w:id="8"/>
    </w:p>
    <w:sectPr w:rsidR="00EE3BAD" w:rsidRPr="00937541" w:rsidSect="005238D8">
      <w:pgSz w:w="12240" w:h="15840"/>
      <w:pgMar w:top="720" w:right="47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F63AC" w14:textId="77777777" w:rsidR="00AC31D3" w:rsidRDefault="00911D44">
      <w:r>
        <w:separator/>
      </w:r>
    </w:p>
  </w:endnote>
  <w:endnote w:type="continuationSeparator" w:id="0">
    <w:p w14:paraId="11A5A8A1" w14:textId="77777777" w:rsidR="00AC31D3" w:rsidRDefault="0091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681B" w14:textId="77777777" w:rsidR="002B3CCB" w:rsidRDefault="00B61B76" w:rsidP="001B2E8A">
    <w:pPr>
      <w:pStyle w:val="Footer"/>
      <w:jc w:val="center"/>
    </w:pPr>
    <w:hyperlink w:anchor="_top" w:history="1">
      <w:r>
        <w:rPr>
          <w:rStyle w:val="Hyperlink"/>
          <w:lang w:val="fr-CA"/>
        </w:rPr>
        <w:t>Retour en haut</w:t>
      </w:r>
    </w:hyperlink>
    <w:r>
      <w:rPr>
        <w:lang w:val="fr-CA"/>
      </w:rPr>
      <w:tab/>
    </w:r>
    <w:r>
      <w:rPr>
        <w:lang w:val="fr-CA"/>
      </w:rPr>
      <w:tab/>
    </w:r>
    <w:r>
      <w:rPr>
        <w:noProof/>
      </w:rPr>
      <w:drawing>
        <wp:inline distT="0" distB="0" distL="0" distR="0" wp14:anchorId="4AE5CFE4" wp14:editId="6D653917">
          <wp:extent cx="533400" cy="435864"/>
          <wp:effectExtent l="0" t="0" r="0" b="254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S_logo-MARK ONLY_PMS_OpsD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4358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10BF" w14:textId="77777777" w:rsidR="00AC31D3" w:rsidRDefault="00911D44">
      <w:r>
        <w:separator/>
      </w:r>
    </w:p>
  </w:footnote>
  <w:footnote w:type="continuationSeparator" w:id="0">
    <w:p w14:paraId="1D8467E4" w14:textId="77777777" w:rsidR="00AC31D3" w:rsidRDefault="00911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7F4"/>
    <w:multiLevelType w:val="hybridMultilevel"/>
    <w:tmpl w:val="9448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E7D73"/>
    <w:multiLevelType w:val="hybridMultilevel"/>
    <w:tmpl w:val="04C0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A00C1"/>
    <w:multiLevelType w:val="hybridMultilevel"/>
    <w:tmpl w:val="14B2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87533"/>
    <w:multiLevelType w:val="hybridMultilevel"/>
    <w:tmpl w:val="ED4A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661DF"/>
    <w:multiLevelType w:val="hybridMultilevel"/>
    <w:tmpl w:val="D724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F0AA9"/>
    <w:multiLevelType w:val="hybridMultilevel"/>
    <w:tmpl w:val="41A8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F48C7"/>
    <w:multiLevelType w:val="hybridMultilevel"/>
    <w:tmpl w:val="9500A5E6"/>
    <w:lvl w:ilvl="0" w:tplc="42288EA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26227"/>
    <w:multiLevelType w:val="hybridMultilevel"/>
    <w:tmpl w:val="5EFA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A33C5"/>
    <w:multiLevelType w:val="hybridMultilevel"/>
    <w:tmpl w:val="8C1E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A6516"/>
    <w:multiLevelType w:val="hybridMultilevel"/>
    <w:tmpl w:val="7B1A1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D08D6"/>
    <w:multiLevelType w:val="hybridMultilevel"/>
    <w:tmpl w:val="6E66E1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BA1F52"/>
    <w:multiLevelType w:val="hybridMultilevel"/>
    <w:tmpl w:val="81E4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B5D02"/>
    <w:multiLevelType w:val="hybridMultilevel"/>
    <w:tmpl w:val="DB6AF9DE"/>
    <w:lvl w:ilvl="0" w:tplc="42288EA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092913"/>
    <w:multiLevelType w:val="hybridMultilevel"/>
    <w:tmpl w:val="95C887F8"/>
    <w:lvl w:ilvl="0" w:tplc="42288EA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42288EAC">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A31FA6"/>
    <w:multiLevelType w:val="hybridMultilevel"/>
    <w:tmpl w:val="9E9C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5353E"/>
    <w:multiLevelType w:val="hybridMultilevel"/>
    <w:tmpl w:val="8B3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C1859"/>
    <w:multiLevelType w:val="hybridMultilevel"/>
    <w:tmpl w:val="6D4A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7736F"/>
    <w:multiLevelType w:val="hybridMultilevel"/>
    <w:tmpl w:val="D26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D67"/>
    <w:multiLevelType w:val="hybridMultilevel"/>
    <w:tmpl w:val="4DF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812668">
    <w:abstractNumId w:val="18"/>
  </w:num>
  <w:num w:numId="2" w16cid:durableId="116994494">
    <w:abstractNumId w:val="8"/>
  </w:num>
  <w:num w:numId="3" w16cid:durableId="145127569">
    <w:abstractNumId w:val="9"/>
  </w:num>
  <w:num w:numId="4" w16cid:durableId="1169297294">
    <w:abstractNumId w:val="0"/>
  </w:num>
  <w:num w:numId="5" w16cid:durableId="1353191565">
    <w:abstractNumId w:val="15"/>
  </w:num>
  <w:num w:numId="6" w16cid:durableId="1321739325">
    <w:abstractNumId w:val="7"/>
  </w:num>
  <w:num w:numId="7" w16cid:durableId="1361320196">
    <w:abstractNumId w:val="5"/>
  </w:num>
  <w:num w:numId="8" w16cid:durableId="1940596330">
    <w:abstractNumId w:val="12"/>
  </w:num>
  <w:num w:numId="9" w16cid:durableId="1092822553">
    <w:abstractNumId w:val="13"/>
  </w:num>
  <w:num w:numId="10" w16cid:durableId="1507550396">
    <w:abstractNumId w:val="10"/>
  </w:num>
  <w:num w:numId="11" w16cid:durableId="1980263789">
    <w:abstractNumId w:val="6"/>
  </w:num>
  <w:num w:numId="12" w16cid:durableId="1698196980">
    <w:abstractNumId w:val="2"/>
  </w:num>
  <w:num w:numId="13" w16cid:durableId="984744041">
    <w:abstractNumId w:val="4"/>
  </w:num>
  <w:num w:numId="14" w16cid:durableId="574097903">
    <w:abstractNumId w:val="17"/>
  </w:num>
  <w:num w:numId="15" w16cid:durableId="410125508">
    <w:abstractNumId w:val="1"/>
  </w:num>
  <w:num w:numId="16" w16cid:durableId="1482577960">
    <w:abstractNumId w:val="16"/>
  </w:num>
  <w:num w:numId="17" w16cid:durableId="111367011">
    <w:abstractNumId w:val="3"/>
  </w:num>
  <w:num w:numId="18" w16cid:durableId="711274299">
    <w:abstractNumId w:val="11"/>
  </w:num>
  <w:num w:numId="19" w16cid:durableId="1726879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60"/>
    <w:rsid w:val="00036788"/>
    <w:rsid w:val="000B5C3F"/>
    <w:rsid w:val="000C17A3"/>
    <w:rsid w:val="000F1236"/>
    <w:rsid w:val="001B3992"/>
    <w:rsid w:val="001F0F6E"/>
    <w:rsid w:val="002B3CCB"/>
    <w:rsid w:val="002F0863"/>
    <w:rsid w:val="00323BC9"/>
    <w:rsid w:val="00341BE6"/>
    <w:rsid w:val="00372EDB"/>
    <w:rsid w:val="00384420"/>
    <w:rsid w:val="00384EC2"/>
    <w:rsid w:val="003A3DAE"/>
    <w:rsid w:val="003B3548"/>
    <w:rsid w:val="003D1A93"/>
    <w:rsid w:val="0049241E"/>
    <w:rsid w:val="004F0619"/>
    <w:rsid w:val="00524ED6"/>
    <w:rsid w:val="006212D1"/>
    <w:rsid w:val="0064320F"/>
    <w:rsid w:val="00666CBF"/>
    <w:rsid w:val="00720D7D"/>
    <w:rsid w:val="007429CC"/>
    <w:rsid w:val="00746362"/>
    <w:rsid w:val="00752D36"/>
    <w:rsid w:val="00812749"/>
    <w:rsid w:val="00911D44"/>
    <w:rsid w:val="0091657F"/>
    <w:rsid w:val="009264D5"/>
    <w:rsid w:val="00937541"/>
    <w:rsid w:val="00942326"/>
    <w:rsid w:val="00996DD3"/>
    <w:rsid w:val="009B12DB"/>
    <w:rsid w:val="009C67AE"/>
    <w:rsid w:val="009E5A1F"/>
    <w:rsid w:val="00A3064F"/>
    <w:rsid w:val="00A51399"/>
    <w:rsid w:val="00AC31D3"/>
    <w:rsid w:val="00AC7892"/>
    <w:rsid w:val="00AD20F9"/>
    <w:rsid w:val="00B1579C"/>
    <w:rsid w:val="00B40405"/>
    <w:rsid w:val="00B61B76"/>
    <w:rsid w:val="00B67AE3"/>
    <w:rsid w:val="00C64960"/>
    <w:rsid w:val="00CA31AD"/>
    <w:rsid w:val="00CF6C1D"/>
    <w:rsid w:val="00DA013B"/>
    <w:rsid w:val="00E47D7A"/>
    <w:rsid w:val="00EE3BAD"/>
    <w:rsid w:val="00F52E0C"/>
    <w:rsid w:val="00FC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0A56"/>
  <w15:chartTrackingRefBased/>
  <w15:docId w15:val="{94503887-BA6A-4E79-AEF7-3728BE43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4960"/>
    <w:pPr>
      <w:tabs>
        <w:tab w:val="center" w:pos="4680"/>
        <w:tab w:val="right" w:pos="9360"/>
      </w:tabs>
    </w:pPr>
  </w:style>
  <w:style w:type="character" w:customStyle="1" w:styleId="FooterChar">
    <w:name w:val="Footer Char"/>
    <w:basedOn w:val="DefaultParagraphFont"/>
    <w:link w:val="Footer"/>
    <w:uiPriority w:val="99"/>
    <w:rsid w:val="00C64960"/>
    <w:rPr>
      <w:rFonts w:ascii="Times New Roman" w:eastAsia="Times New Roman" w:hAnsi="Times New Roman" w:cs="Times New Roman"/>
      <w:sz w:val="24"/>
      <w:szCs w:val="24"/>
    </w:rPr>
  </w:style>
  <w:style w:type="paragraph" w:styleId="NoSpacing">
    <w:name w:val="No Spacing"/>
    <w:uiPriority w:val="1"/>
    <w:qFormat/>
    <w:rsid w:val="00C64960"/>
    <w:pPr>
      <w:spacing w:after="0" w:line="240" w:lineRule="auto"/>
    </w:pPr>
  </w:style>
  <w:style w:type="character" w:styleId="Hyperlink">
    <w:name w:val="Hyperlink"/>
    <w:basedOn w:val="DefaultParagraphFont"/>
    <w:uiPriority w:val="99"/>
    <w:unhideWhenUsed/>
    <w:rsid w:val="00C64960"/>
    <w:rPr>
      <w:color w:val="0563C1" w:themeColor="hyperlink"/>
      <w:u w:val="single"/>
    </w:rPr>
  </w:style>
  <w:style w:type="paragraph" w:styleId="Title">
    <w:name w:val="Title"/>
    <w:basedOn w:val="Normal"/>
    <w:link w:val="TitleChar"/>
    <w:qFormat/>
    <w:rsid w:val="00C64960"/>
    <w:pPr>
      <w:jc w:val="center"/>
    </w:pPr>
    <w:rPr>
      <w:rFonts w:ascii="Arial" w:hAnsi="Arial" w:cs="Arial"/>
      <w:b/>
      <w:bCs/>
      <w:sz w:val="48"/>
      <w:szCs w:val="20"/>
    </w:rPr>
  </w:style>
  <w:style w:type="character" w:customStyle="1" w:styleId="TitleChar">
    <w:name w:val="Title Char"/>
    <w:basedOn w:val="DefaultParagraphFont"/>
    <w:link w:val="Title"/>
    <w:rsid w:val="00C64960"/>
    <w:rPr>
      <w:rFonts w:ascii="Arial" w:eastAsia="Times New Roman" w:hAnsi="Arial" w:cs="Arial"/>
      <w:b/>
      <w:bCs/>
      <w:sz w:val="48"/>
      <w:szCs w:val="20"/>
    </w:rPr>
  </w:style>
  <w:style w:type="paragraph" w:styleId="ListParagraph">
    <w:name w:val="List Paragraph"/>
    <w:basedOn w:val="Normal"/>
    <w:uiPriority w:val="34"/>
    <w:qFormat/>
    <w:rsid w:val="00C64960"/>
    <w:pPr>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323BC9"/>
    <w:rPr>
      <w:color w:val="954F72" w:themeColor="followedHyperlink"/>
      <w:u w:val="single"/>
    </w:rPr>
  </w:style>
  <w:style w:type="paragraph" w:styleId="HTMLPreformatted">
    <w:name w:val="HTML Preformatted"/>
    <w:basedOn w:val="Normal"/>
    <w:link w:val="HTMLPreformattedChar"/>
    <w:uiPriority w:val="99"/>
    <w:unhideWhenUsed/>
    <w:rsid w:val="003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fr-FR"/>
    </w:rPr>
  </w:style>
  <w:style w:type="character" w:customStyle="1" w:styleId="HTMLPreformattedChar">
    <w:name w:val="HTML Preformatted Char"/>
    <w:basedOn w:val="DefaultParagraphFont"/>
    <w:link w:val="HTMLPreformatted"/>
    <w:uiPriority w:val="99"/>
    <w:rsid w:val="003D1A93"/>
    <w:rPr>
      <w:rFonts w:ascii="Courier New" w:hAnsi="Courier New" w:cs="Courier New"/>
      <w:sz w:val="20"/>
      <w:szCs w:val="20"/>
      <w:lang w:val="fr-FR"/>
    </w:rPr>
  </w:style>
  <w:style w:type="character" w:styleId="CommentReference">
    <w:name w:val="annotation reference"/>
    <w:basedOn w:val="DefaultParagraphFont"/>
    <w:uiPriority w:val="99"/>
    <w:semiHidden/>
    <w:unhideWhenUsed/>
    <w:rsid w:val="003D1A93"/>
    <w:rPr>
      <w:sz w:val="16"/>
      <w:szCs w:val="16"/>
    </w:rPr>
  </w:style>
  <w:style w:type="paragraph" w:styleId="CommentText">
    <w:name w:val="annotation text"/>
    <w:basedOn w:val="Normal"/>
    <w:link w:val="CommentTextChar"/>
    <w:uiPriority w:val="99"/>
    <w:unhideWhenUsed/>
    <w:rsid w:val="003D1A93"/>
    <w:rPr>
      <w:sz w:val="20"/>
      <w:szCs w:val="20"/>
    </w:rPr>
  </w:style>
  <w:style w:type="character" w:customStyle="1" w:styleId="CommentTextChar">
    <w:name w:val="Comment Text Char"/>
    <w:basedOn w:val="DefaultParagraphFont"/>
    <w:link w:val="CommentText"/>
    <w:uiPriority w:val="99"/>
    <w:rsid w:val="003D1A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A93"/>
    <w:rPr>
      <w:b/>
      <w:bCs/>
    </w:rPr>
  </w:style>
  <w:style w:type="character" w:customStyle="1" w:styleId="CommentSubjectChar">
    <w:name w:val="Comment Subject Char"/>
    <w:basedOn w:val="CommentTextChar"/>
    <w:link w:val="CommentSubject"/>
    <w:uiPriority w:val="99"/>
    <w:semiHidden/>
    <w:rsid w:val="003D1A9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37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tsprogramsupport.com/" TargetMode="External"/><Relationship Id="rId5" Type="http://schemas.openxmlformats.org/officeDocument/2006/relationships/footnotes" Target="footnotes.xml"/><Relationship Id="rId10" Type="http://schemas.openxmlformats.org/officeDocument/2006/relationships/hyperlink" Target="mailto:orangescholars@applyISTS.com" TargetMode="External"/><Relationship Id="rId4" Type="http://schemas.openxmlformats.org/officeDocument/2006/relationships/webSettings" Target="webSettings.xml"/><Relationship Id="rId9" Type="http://schemas.openxmlformats.org/officeDocument/2006/relationships/hyperlink" Target="mailto:donotreply@applyIST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McDaniel</dc:creator>
  <cp:keywords/>
  <dc:description/>
  <cp:lastModifiedBy>Samantha McGlothlin</cp:lastModifiedBy>
  <cp:revision>5</cp:revision>
  <cp:lastPrinted>2020-10-29T17:47:00Z</cp:lastPrinted>
  <dcterms:created xsi:type="dcterms:W3CDTF">2024-10-24T14:50:00Z</dcterms:created>
  <dcterms:modified xsi:type="dcterms:W3CDTF">2024-10-29T15:15:00Z</dcterms:modified>
</cp:coreProperties>
</file>